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8944E" w14:textId="19521064" w:rsidR="000B4C14" w:rsidRPr="00D06653" w:rsidRDefault="00DA1F89" w:rsidP="009B6F45">
      <w:pPr>
        <w:rPr>
          <w:b/>
          <w:sz w:val="32"/>
          <w:szCs w:val="32"/>
        </w:rPr>
      </w:pPr>
      <w:r>
        <w:rPr>
          <w:rFonts w:cs="Times New Roman"/>
          <w:b/>
          <w:sz w:val="32"/>
          <w:szCs w:val="32"/>
        </w:rPr>
        <w:t xml:space="preserve">Synthesis of Superabsorbent Polymer based </w:t>
      </w:r>
      <w:proofErr w:type="spellStart"/>
      <w:r>
        <w:rPr>
          <w:rFonts w:cs="Times New Roman"/>
          <w:b/>
          <w:sz w:val="32"/>
          <w:szCs w:val="32"/>
        </w:rPr>
        <w:t>Glucomanan</w:t>
      </w:r>
      <w:proofErr w:type="spellEnd"/>
      <w:r>
        <w:rPr>
          <w:rFonts w:cs="Times New Roman"/>
          <w:b/>
          <w:sz w:val="32"/>
          <w:szCs w:val="32"/>
        </w:rPr>
        <w:t xml:space="preserve">-Polyacrylate by Gamma Irradiation </w:t>
      </w:r>
      <w:r w:rsidR="00E042C9">
        <w:rPr>
          <w:rFonts w:cs="Times New Roman"/>
          <w:b/>
          <w:sz w:val="32"/>
          <w:szCs w:val="32"/>
        </w:rPr>
        <w:t>for Personnel Care A</w:t>
      </w:r>
      <w:bookmarkStart w:id="0" w:name="_GoBack"/>
      <w:bookmarkEnd w:id="0"/>
      <w:r w:rsidR="00E042C9">
        <w:rPr>
          <w:rFonts w:cs="Times New Roman"/>
          <w:b/>
          <w:sz w:val="32"/>
          <w:szCs w:val="32"/>
        </w:rPr>
        <w:t>pplication</w:t>
      </w:r>
    </w:p>
    <w:p w14:paraId="123E682E" w14:textId="3F1A8929" w:rsidR="009B6F45" w:rsidRPr="00DA1F89" w:rsidRDefault="00DA1F89" w:rsidP="009B6F45">
      <w:pPr>
        <w:rPr>
          <w:vertAlign w:val="superscript"/>
        </w:rPr>
      </w:pPr>
      <w:r>
        <w:rPr>
          <w:rFonts w:cs="Times New Roman"/>
        </w:rPr>
        <w:t>Sri Mulijani</w:t>
      </w:r>
      <w:r w:rsidR="00D06653" w:rsidRPr="00D06653">
        <w:rPr>
          <w:rFonts w:cs="Times New Roman"/>
          <w:vertAlign w:val="superscript"/>
        </w:rPr>
        <w:t>1</w:t>
      </w:r>
      <w:r>
        <w:rPr>
          <w:rFonts w:cs="Times New Roman"/>
          <w:vertAlign w:val="superscript"/>
        </w:rPr>
        <w:t>*</w:t>
      </w:r>
      <w:r w:rsidR="00D06653" w:rsidRPr="00D06653">
        <w:rPr>
          <w:rFonts w:cs="Times New Roman"/>
        </w:rPr>
        <w:t xml:space="preserve">, </w:t>
      </w:r>
      <w:r>
        <w:rPr>
          <w:rFonts w:cs="Times New Roman"/>
        </w:rPr>
        <w:t>Sri Sugiarti</w:t>
      </w:r>
      <w:r>
        <w:rPr>
          <w:rFonts w:cs="Times New Roman"/>
          <w:vertAlign w:val="superscript"/>
        </w:rPr>
        <w:t>1</w:t>
      </w:r>
      <w:r>
        <w:rPr>
          <w:rFonts w:cs="Times New Roman"/>
        </w:rPr>
        <w:t>, Erizal</w:t>
      </w:r>
      <w:r w:rsidRPr="00DA1F89">
        <w:rPr>
          <w:rFonts w:cs="Times New Roman"/>
          <w:vertAlign w:val="superscript"/>
        </w:rPr>
        <w:t>2</w:t>
      </w:r>
      <w:r>
        <w:rPr>
          <w:rFonts w:cs="Times New Roman"/>
        </w:rPr>
        <w:t xml:space="preserve">, </w:t>
      </w:r>
      <w:proofErr w:type="spellStart"/>
      <w:r>
        <w:rPr>
          <w:rFonts w:cs="Times New Roman"/>
        </w:rPr>
        <w:t>Qory</w:t>
      </w:r>
      <w:proofErr w:type="spellEnd"/>
      <w:r>
        <w:rPr>
          <w:rFonts w:cs="Times New Roman"/>
        </w:rPr>
        <w:t xml:space="preserve"> </w:t>
      </w:r>
      <w:proofErr w:type="spellStart"/>
      <w:r>
        <w:rPr>
          <w:rFonts w:cs="Times New Roman"/>
        </w:rPr>
        <w:t>Hajrul</w:t>
      </w:r>
      <w:proofErr w:type="spellEnd"/>
      <w:r>
        <w:rPr>
          <w:rFonts w:cs="Times New Roman"/>
        </w:rPr>
        <w:t xml:space="preserve"> Fajriani</w:t>
      </w:r>
      <w:r>
        <w:rPr>
          <w:rFonts w:cs="Times New Roman"/>
          <w:vertAlign w:val="superscript"/>
        </w:rPr>
        <w:t>1</w:t>
      </w:r>
    </w:p>
    <w:p w14:paraId="7F2F5924" w14:textId="77777777" w:rsidR="008344BF" w:rsidRPr="008344BF" w:rsidRDefault="008344BF" w:rsidP="009B6F45"/>
    <w:p w14:paraId="2BA9290B" w14:textId="66307F81" w:rsidR="00D06653" w:rsidRPr="00D06653" w:rsidRDefault="00D06653" w:rsidP="00D06653">
      <w:pPr>
        <w:jc w:val="left"/>
        <w:rPr>
          <w:rFonts w:cs="Times New Roman"/>
          <w:szCs w:val="20"/>
        </w:rPr>
      </w:pPr>
      <w:r w:rsidRPr="00D06653">
        <w:rPr>
          <w:rFonts w:cs="Times New Roman"/>
          <w:szCs w:val="20"/>
          <w:vertAlign w:val="superscript"/>
        </w:rPr>
        <w:t>1</w:t>
      </w:r>
      <w:r w:rsidR="00DA1F89">
        <w:rPr>
          <w:rFonts w:cs="Times New Roman"/>
          <w:szCs w:val="20"/>
        </w:rPr>
        <w:t>Department of Chemistry</w:t>
      </w:r>
      <w:r>
        <w:rPr>
          <w:rFonts w:cs="Times New Roman"/>
          <w:szCs w:val="20"/>
        </w:rPr>
        <w:t xml:space="preserve">, Faculty of </w:t>
      </w:r>
      <w:r w:rsidR="00DA1F89">
        <w:rPr>
          <w:rFonts w:cs="Times New Roman"/>
          <w:szCs w:val="20"/>
        </w:rPr>
        <w:t>Mathematics and Natural Sciences</w:t>
      </w:r>
      <w:r>
        <w:rPr>
          <w:rFonts w:cs="Times New Roman"/>
          <w:szCs w:val="20"/>
        </w:rPr>
        <w:t xml:space="preserve">, </w:t>
      </w:r>
      <w:r w:rsidR="00DA1F89">
        <w:rPr>
          <w:rFonts w:cs="Times New Roman"/>
          <w:szCs w:val="20"/>
        </w:rPr>
        <w:t xml:space="preserve">Bogor Agriculture University, </w:t>
      </w:r>
      <w:proofErr w:type="spellStart"/>
      <w:r w:rsidR="00DA1F89">
        <w:rPr>
          <w:rFonts w:cs="Times New Roman"/>
          <w:szCs w:val="20"/>
        </w:rPr>
        <w:t>Darmaga</w:t>
      </w:r>
      <w:proofErr w:type="spellEnd"/>
      <w:r w:rsidR="00DA1F89">
        <w:rPr>
          <w:rFonts w:cs="Times New Roman"/>
          <w:szCs w:val="20"/>
        </w:rPr>
        <w:t xml:space="preserve"> Campus Bogor Indonesia.</w:t>
      </w:r>
      <w:r w:rsidR="003121D1">
        <w:rPr>
          <w:rFonts w:cs="Times New Roman"/>
          <w:szCs w:val="20"/>
        </w:rPr>
        <w:t xml:space="preserve"> </w:t>
      </w:r>
    </w:p>
    <w:p w14:paraId="71FA1BD7" w14:textId="1EBB2618" w:rsidR="003121D1" w:rsidRPr="00D06653" w:rsidRDefault="00D06653" w:rsidP="003121D1">
      <w:pPr>
        <w:jc w:val="left"/>
        <w:rPr>
          <w:rFonts w:cs="Times New Roman"/>
          <w:szCs w:val="20"/>
        </w:rPr>
      </w:pPr>
      <w:r w:rsidRPr="00D06653">
        <w:rPr>
          <w:rFonts w:cs="Times New Roman"/>
          <w:szCs w:val="20"/>
          <w:vertAlign w:val="superscript"/>
        </w:rPr>
        <w:t>2</w:t>
      </w:r>
      <w:r w:rsidR="003121D1" w:rsidRPr="003121D1">
        <w:rPr>
          <w:rFonts w:cs="Times New Roman"/>
          <w:szCs w:val="20"/>
        </w:rPr>
        <w:t xml:space="preserve"> </w:t>
      </w:r>
      <w:r w:rsidR="00DA1F89">
        <w:rPr>
          <w:rFonts w:cs="Times New Roman"/>
          <w:szCs w:val="20"/>
        </w:rPr>
        <w:t xml:space="preserve">National Nuclear Energy Agency of Indonesia, </w:t>
      </w:r>
      <w:proofErr w:type="spellStart"/>
      <w:r w:rsidR="00DA1F89">
        <w:rPr>
          <w:rFonts w:cs="Times New Roman"/>
          <w:szCs w:val="20"/>
        </w:rPr>
        <w:t>Jl</w:t>
      </w:r>
      <w:proofErr w:type="spellEnd"/>
      <w:r w:rsidR="00DA1F89">
        <w:rPr>
          <w:rFonts w:cs="Times New Roman"/>
          <w:szCs w:val="20"/>
        </w:rPr>
        <w:t xml:space="preserve"> Pasar </w:t>
      </w:r>
      <w:proofErr w:type="spellStart"/>
      <w:r w:rsidR="00DA1F89">
        <w:rPr>
          <w:rFonts w:cs="Times New Roman"/>
          <w:szCs w:val="20"/>
        </w:rPr>
        <w:t>Jumat</w:t>
      </w:r>
      <w:proofErr w:type="spellEnd"/>
      <w:r w:rsidR="00DA1F89">
        <w:rPr>
          <w:rFonts w:cs="Times New Roman"/>
          <w:szCs w:val="20"/>
        </w:rPr>
        <w:t xml:space="preserve"> </w:t>
      </w:r>
      <w:proofErr w:type="spellStart"/>
      <w:r w:rsidR="00DA1F89">
        <w:rPr>
          <w:rFonts w:cs="Times New Roman"/>
          <w:szCs w:val="20"/>
        </w:rPr>
        <w:t>Lebakbulus</w:t>
      </w:r>
      <w:proofErr w:type="spellEnd"/>
      <w:r w:rsidR="00DA1F89">
        <w:rPr>
          <w:rFonts w:cs="Times New Roman"/>
          <w:szCs w:val="20"/>
        </w:rPr>
        <w:t xml:space="preserve"> Tangerang </w:t>
      </w:r>
    </w:p>
    <w:p w14:paraId="61FFA0D6" w14:textId="6866033F" w:rsidR="009B6F45" w:rsidRPr="008344BF" w:rsidRDefault="009B6F45" w:rsidP="003121D1">
      <w:pPr>
        <w:jc w:val="left"/>
        <w:rPr>
          <w:i/>
          <w:sz w:val="20"/>
          <w:szCs w:val="20"/>
        </w:rPr>
      </w:pPr>
      <w:r w:rsidRPr="008344BF">
        <w:rPr>
          <w:i/>
          <w:sz w:val="20"/>
          <w:szCs w:val="20"/>
          <w:vertAlign w:val="superscript"/>
        </w:rPr>
        <w:t>*</w:t>
      </w:r>
      <w:r w:rsidRPr="008344BF">
        <w:rPr>
          <w:i/>
          <w:sz w:val="20"/>
          <w:szCs w:val="20"/>
        </w:rPr>
        <w:t xml:space="preserve">Corresponding Author: </w:t>
      </w:r>
      <w:r w:rsidR="00DA1F89">
        <w:rPr>
          <w:i/>
          <w:sz w:val="20"/>
          <w:szCs w:val="20"/>
        </w:rPr>
        <w:t>srimulijani</w:t>
      </w:r>
      <w:r w:rsidR="00D06653" w:rsidRPr="00D06653">
        <w:rPr>
          <w:rFonts w:cs="Times New Roman"/>
          <w:i/>
          <w:szCs w:val="24"/>
        </w:rPr>
        <w:t>@</w:t>
      </w:r>
      <w:r w:rsidR="00DA1F89">
        <w:rPr>
          <w:rFonts w:cs="Times New Roman"/>
          <w:i/>
          <w:szCs w:val="24"/>
        </w:rPr>
        <w:t>apps.ipb.ac.id</w:t>
      </w:r>
    </w:p>
    <w:p w14:paraId="26CA297B" w14:textId="77777777" w:rsidR="009B6F45" w:rsidRPr="008344BF" w:rsidRDefault="009B6F45" w:rsidP="000B4C14">
      <w:pPr>
        <w:rPr>
          <w:rFonts w:cs="Times New Roman"/>
          <w:b/>
          <w:sz w:val="36"/>
          <w:szCs w:val="36"/>
        </w:rPr>
      </w:pPr>
    </w:p>
    <w:tbl>
      <w:tblPr>
        <w:tblStyle w:val="TableGrid"/>
        <w:tblW w:w="10206" w:type="dxa"/>
        <w:tblBorders>
          <w:insideV w:val="none" w:sz="0" w:space="0" w:color="auto"/>
        </w:tblBorders>
        <w:tblLook w:val="04A0" w:firstRow="1" w:lastRow="0" w:firstColumn="1" w:lastColumn="0" w:noHBand="0" w:noVBand="1"/>
      </w:tblPr>
      <w:tblGrid>
        <w:gridCol w:w="10206"/>
      </w:tblGrid>
      <w:tr w:rsidR="007C4D08" w:rsidRPr="008344BF" w14:paraId="61EEB03C" w14:textId="77777777" w:rsidTr="007C4D08">
        <w:tc>
          <w:tcPr>
            <w:tcW w:w="10206" w:type="dxa"/>
            <w:tcBorders>
              <w:top w:val="nil"/>
              <w:left w:val="nil"/>
              <w:bottom w:val="nil"/>
              <w:right w:val="nil"/>
            </w:tcBorders>
            <w:shd w:val="clear" w:color="auto" w:fill="C6D9F1" w:themeFill="text2" w:themeFillTint="33"/>
          </w:tcPr>
          <w:p w14:paraId="34A61133" w14:textId="77777777" w:rsidR="007C4D08" w:rsidRPr="008344BF" w:rsidRDefault="007C4D08" w:rsidP="007C4D08">
            <w:pPr>
              <w:rPr>
                <w:rFonts w:cs="Times New Roman"/>
                <w:b/>
                <w:sz w:val="24"/>
                <w:szCs w:val="24"/>
              </w:rPr>
            </w:pPr>
            <w:r w:rsidRPr="008344BF">
              <w:rPr>
                <w:rFonts w:cs="Times New Roman"/>
                <w:b/>
                <w:sz w:val="24"/>
                <w:szCs w:val="24"/>
              </w:rPr>
              <w:t>Abstract</w:t>
            </w:r>
          </w:p>
        </w:tc>
      </w:tr>
      <w:tr w:rsidR="00F411FB" w:rsidRPr="008344BF" w14:paraId="34B7B76D" w14:textId="77777777" w:rsidTr="003121D1">
        <w:tc>
          <w:tcPr>
            <w:tcW w:w="10206" w:type="dxa"/>
            <w:tcBorders>
              <w:top w:val="nil"/>
              <w:left w:val="nil"/>
              <w:bottom w:val="nil"/>
              <w:right w:val="nil"/>
            </w:tcBorders>
          </w:tcPr>
          <w:p w14:paraId="3F97158C" w14:textId="1FE3A102" w:rsidR="00C506A6" w:rsidRPr="00C506A6" w:rsidRDefault="00C506A6" w:rsidP="00C506A6">
            <w:pPr>
              <w:ind w:firstLine="567"/>
              <w:rPr>
                <w:rFonts w:cs="Times New Roman"/>
                <w:iCs/>
              </w:rPr>
            </w:pPr>
            <w:r w:rsidRPr="00C506A6">
              <w:rPr>
                <w:rFonts w:cs="Times New Roman"/>
                <w:iCs/>
              </w:rPr>
              <w:t xml:space="preserve">Materials with potential of  </w:t>
            </w:r>
            <w:r>
              <w:rPr>
                <w:rFonts w:cs="Times New Roman"/>
                <w:iCs/>
              </w:rPr>
              <w:t xml:space="preserve"> </w:t>
            </w:r>
            <w:r w:rsidRPr="00C506A6">
              <w:rPr>
                <w:rFonts w:cs="Times New Roman"/>
                <w:iCs/>
              </w:rPr>
              <w:t xml:space="preserve">fast absorption </w:t>
            </w:r>
            <w:r>
              <w:rPr>
                <w:rFonts w:cs="Times New Roman"/>
                <w:iCs/>
              </w:rPr>
              <w:t xml:space="preserve"> </w:t>
            </w:r>
            <w:r w:rsidRPr="00C506A6">
              <w:rPr>
                <w:rFonts w:cs="Times New Roman"/>
                <w:iCs/>
              </w:rPr>
              <w:t xml:space="preserve"> of water or liquid have emerged as very interesting objects for researches. Superabsorbent </w:t>
            </w:r>
            <w:r>
              <w:rPr>
                <w:rFonts w:cs="Times New Roman"/>
                <w:iCs/>
              </w:rPr>
              <w:t>polymer</w:t>
            </w:r>
            <w:r w:rsidRPr="00C506A6">
              <w:rPr>
                <w:rFonts w:cs="Times New Roman"/>
                <w:iCs/>
              </w:rPr>
              <w:t xml:space="preserve"> is a crosslinked polymer which has ability to absorb water hundreds to thousands of times the dry weight because it has hydrophilic groups. Owing to this characteristic this polymer gets attention for many applications, one of these is diapers. S</w:t>
            </w:r>
            <w:r>
              <w:rPr>
                <w:rFonts w:cs="Times New Roman"/>
                <w:iCs/>
              </w:rPr>
              <w:t xml:space="preserve">uperabsorbent polymer </w:t>
            </w:r>
            <w:r w:rsidRPr="00C506A6">
              <w:rPr>
                <w:rFonts w:cs="Times New Roman"/>
                <w:iCs/>
              </w:rPr>
              <w:t>was synthesized from the mixture of glucomannan-</w:t>
            </w:r>
            <w:proofErr w:type="spellStart"/>
            <w:r w:rsidRPr="00C506A6">
              <w:rPr>
                <w:rFonts w:cs="Times New Roman"/>
                <w:iCs/>
              </w:rPr>
              <w:t>pottasium</w:t>
            </w:r>
            <w:proofErr w:type="spellEnd"/>
            <w:r w:rsidRPr="00C506A6">
              <w:rPr>
                <w:rFonts w:cs="Times New Roman"/>
                <w:iCs/>
              </w:rPr>
              <w:t xml:space="preserve"> </w:t>
            </w:r>
            <w:proofErr w:type="spellStart"/>
            <w:r w:rsidRPr="00C506A6">
              <w:rPr>
                <w:rFonts w:cs="Times New Roman"/>
                <w:iCs/>
              </w:rPr>
              <w:t>acrilyc</w:t>
            </w:r>
            <w:proofErr w:type="spellEnd"/>
            <w:r w:rsidRPr="00C506A6">
              <w:rPr>
                <w:rFonts w:cs="Times New Roman"/>
                <w:iCs/>
              </w:rPr>
              <w:t xml:space="preserve">-acrylamide solution by irradiation crosslinking with doses irradiation 10 </w:t>
            </w:r>
            <w:proofErr w:type="spellStart"/>
            <w:r w:rsidRPr="00C506A6">
              <w:rPr>
                <w:rFonts w:cs="Times New Roman"/>
                <w:iCs/>
              </w:rPr>
              <w:t>kGy</w:t>
            </w:r>
            <w:proofErr w:type="spellEnd"/>
            <w:r w:rsidRPr="00C506A6">
              <w:rPr>
                <w:rFonts w:cs="Times New Roman"/>
                <w:iCs/>
              </w:rPr>
              <w:t>. It was found that SA</w:t>
            </w:r>
            <w:r w:rsidR="00525101">
              <w:rPr>
                <w:rFonts w:cs="Times New Roman"/>
                <w:iCs/>
              </w:rPr>
              <w:t xml:space="preserve">P </w:t>
            </w:r>
            <w:r w:rsidRPr="00C506A6">
              <w:rPr>
                <w:rFonts w:cs="Times New Roman"/>
                <w:iCs/>
              </w:rPr>
              <w:t xml:space="preserve">showed </w:t>
            </w:r>
            <w:proofErr w:type="spellStart"/>
            <w:r w:rsidRPr="00C506A6">
              <w:rPr>
                <w:rFonts w:cs="Times New Roman"/>
                <w:iCs/>
              </w:rPr>
              <w:t>supers</w:t>
            </w:r>
            <w:r w:rsidR="00525101">
              <w:rPr>
                <w:rFonts w:cs="Times New Roman"/>
                <w:iCs/>
              </w:rPr>
              <w:t>w</w:t>
            </w:r>
            <w:r w:rsidRPr="00C506A6">
              <w:rPr>
                <w:rFonts w:cs="Times New Roman"/>
                <w:iCs/>
              </w:rPr>
              <w:t>elling</w:t>
            </w:r>
            <w:proofErr w:type="spellEnd"/>
            <w:r w:rsidRPr="00C506A6">
              <w:rPr>
                <w:rFonts w:cs="Times New Roman"/>
                <w:iCs/>
              </w:rPr>
              <w:t xml:space="preserve"> properties in water (</w:t>
            </w:r>
            <w:r w:rsidRPr="00C506A6">
              <w:rPr>
                <w:rFonts w:cs="Times New Roman"/>
                <w:iCs/>
              </w:rPr>
              <w:sym w:font="Symbol" w:char="F07E"/>
            </w:r>
            <w:r w:rsidRPr="00C506A6">
              <w:rPr>
                <w:rFonts w:cs="Times New Roman"/>
                <w:iCs/>
              </w:rPr>
              <w:t>880 g/g) at short time (15 minutes) and in real urin</w:t>
            </w:r>
            <w:r w:rsidR="00525101">
              <w:rPr>
                <w:rFonts w:cs="Times New Roman"/>
                <w:iCs/>
              </w:rPr>
              <w:t>e</w:t>
            </w:r>
            <w:r w:rsidRPr="00C506A6">
              <w:rPr>
                <w:rFonts w:cs="Times New Roman"/>
                <w:iCs/>
              </w:rPr>
              <w:t xml:space="preserve"> has a good swelling </w:t>
            </w:r>
            <w:r w:rsidRPr="00C506A6">
              <w:rPr>
                <w:rFonts w:cs="Times New Roman"/>
                <w:iCs/>
              </w:rPr>
              <w:sym w:font="Symbol" w:char="F07E"/>
            </w:r>
            <w:r w:rsidRPr="00C506A6">
              <w:rPr>
                <w:rFonts w:cs="Times New Roman"/>
                <w:iCs/>
              </w:rPr>
              <w:t xml:space="preserve">110 g/g. Acrylamide was able to increase the swelling ratio in real urine. Therefore, it can be candidate as thin diapers with high sorption. The result of FTIR spectra </w:t>
            </w:r>
            <w:proofErr w:type="gramStart"/>
            <w:r w:rsidRPr="00C506A6">
              <w:rPr>
                <w:rFonts w:cs="Times New Roman"/>
                <w:iCs/>
              </w:rPr>
              <w:t>confirmed  that</w:t>
            </w:r>
            <w:proofErr w:type="gramEnd"/>
            <w:r w:rsidRPr="00C506A6">
              <w:rPr>
                <w:rFonts w:cs="Times New Roman"/>
                <w:iCs/>
              </w:rPr>
              <w:t xml:space="preserve"> the crosslinking occurs in the hydrogels and SEM images of hydrogels showed large numbers of pores from SEM examination.</w:t>
            </w:r>
          </w:p>
          <w:p w14:paraId="4F305424" w14:textId="08F177C3" w:rsidR="00F411FB" w:rsidRDefault="00F411FB">
            <w:pPr>
              <w:rPr>
                <w:rFonts w:cs="Times New Roman"/>
              </w:rPr>
            </w:pPr>
            <w:r w:rsidRPr="00373441">
              <w:rPr>
                <w:rFonts w:cs="Times New Roman"/>
                <w:iCs/>
              </w:rPr>
              <w:t xml:space="preserve">Keywords: </w:t>
            </w:r>
            <w:r w:rsidR="00373441" w:rsidRPr="00373441">
              <w:rPr>
                <w:rFonts w:eastAsia="Times New Roman" w:cs="Times New Roman"/>
                <w:iCs/>
              </w:rPr>
              <w:t xml:space="preserve">Superabsorbent </w:t>
            </w:r>
            <w:r w:rsidR="00C506A6">
              <w:rPr>
                <w:rFonts w:eastAsia="Times New Roman" w:cs="Times New Roman"/>
                <w:iCs/>
              </w:rPr>
              <w:t>polymer</w:t>
            </w:r>
            <w:r w:rsidR="00373441" w:rsidRPr="00373441">
              <w:rPr>
                <w:rFonts w:eastAsia="Times New Roman" w:cs="Times New Roman"/>
                <w:iCs/>
              </w:rPr>
              <w:t>; Acrylic acid</w:t>
            </w:r>
            <w:r w:rsidR="00373441" w:rsidRPr="00373441">
              <w:rPr>
                <w:rFonts w:cs="Times New Roman"/>
                <w:iCs/>
              </w:rPr>
              <w:t>; Acrylamide; Glucomannan; Irradiation</w:t>
            </w:r>
            <w:r w:rsidR="00373441" w:rsidRPr="008344BF">
              <w:rPr>
                <w:rFonts w:cs="Times New Roman"/>
              </w:rPr>
              <w:t xml:space="preserve"> </w:t>
            </w:r>
          </w:p>
          <w:p w14:paraId="3292619E" w14:textId="7850CF5E" w:rsidR="00373441" w:rsidRPr="008344BF" w:rsidRDefault="00373441">
            <w:pPr>
              <w:rPr>
                <w:rFonts w:cs="Times New Roman"/>
              </w:rPr>
            </w:pPr>
          </w:p>
        </w:tc>
      </w:tr>
      <w:tr w:rsidR="00E311B9" w:rsidRPr="008344BF" w14:paraId="0B003367" w14:textId="77777777" w:rsidTr="003121D1">
        <w:tc>
          <w:tcPr>
            <w:tcW w:w="10206" w:type="dxa"/>
            <w:tcBorders>
              <w:top w:val="nil"/>
              <w:left w:val="nil"/>
              <w:bottom w:val="nil"/>
              <w:right w:val="nil"/>
            </w:tcBorders>
            <w:shd w:val="clear" w:color="auto" w:fill="C6D9F1" w:themeFill="text2" w:themeFillTint="33"/>
          </w:tcPr>
          <w:p w14:paraId="5561261E" w14:textId="5DCCFB64" w:rsidR="00E311B9" w:rsidRPr="008344BF" w:rsidRDefault="00E311B9" w:rsidP="007C4D08">
            <w:pPr>
              <w:rPr>
                <w:rFonts w:cs="Times New Roman"/>
                <w:b/>
                <w:sz w:val="24"/>
                <w:szCs w:val="24"/>
              </w:rPr>
            </w:pPr>
            <w:proofErr w:type="spellStart"/>
            <w:r w:rsidRPr="008344BF">
              <w:rPr>
                <w:rFonts w:cs="Times New Roman"/>
                <w:b/>
                <w:sz w:val="24"/>
                <w:szCs w:val="24"/>
              </w:rPr>
              <w:t>Abstrak</w:t>
            </w:r>
            <w:proofErr w:type="spellEnd"/>
            <w:r w:rsidRPr="008344BF">
              <w:rPr>
                <w:rFonts w:cs="Times New Roman"/>
                <w:b/>
                <w:sz w:val="24"/>
                <w:szCs w:val="24"/>
              </w:rPr>
              <w:t xml:space="preserve"> (Indonesian)</w:t>
            </w:r>
          </w:p>
        </w:tc>
      </w:tr>
      <w:tr w:rsidR="00E311B9" w:rsidRPr="008344BF" w14:paraId="707C247D" w14:textId="77777777" w:rsidTr="003121D1">
        <w:tc>
          <w:tcPr>
            <w:tcW w:w="10206" w:type="dxa"/>
            <w:tcBorders>
              <w:top w:val="nil"/>
              <w:left w:val="nil"/>
              <w:bottom w:val="nil"/>
              <w:right w:val="nil"/>
            </w:tcBorders>
          </w:tcPr>
          <w:p w14:paraId="68B22AFD" w14:textId="77777777" w:rsidR="00525101" w:rsidRDefault="00525101" w:rsidP="00373441">
            <w:pPr>
              <w:ind w:firstLine="567"/>
              <w:rPr>
                <w:rFonts w:cs="Times New Roman"/>
                <w:iCs/>
              </w:rPr>
            </w:pPr>
          </w:p>
          <w:p w14:paraId="52DC18B9" w14:textId="7BC95842" w:rsidR="00373441" w:rsidRPr="00525101" w:rsidRDefault="00525101" w:rsidP="00525101">
            <w:pPr>
              <w:pStyle w:val="HTMLPreformatted"/>
              <w:jc w:val="both"/>
              <w:rPr>
                <w:rFonts w:ascii="inherit" w:hAnsi="inherit"/>
                <w:color w:val="212121"/>
                <w:sz w:val="22"/>
                <w:szCs w:val="22"/>
              </w:rPr>
            </w:pPr>
            <w:r w:rsidRPr="00525101">
              <w:rPr>
                <w:rFonts w:ascii="inherit" w:hAnsi="inherit"/>
                <w:color w:val="212121"/>
                <w:sz w:val="22"/>
                <w:szCs w:val="22"/>
                <w:lang w:val="id-ID"/>
              </w:rPr>
              <w:t xml:space="preserve">Bahan dengan potensi penyerapan air atau cairan yang cepat telah </w:t>
            </w:r>
            <w:proofErr w:type="spellStart"/>
            <w:r w:rsidRPr="00525101">
              <w:rPr>
                <w:rFonts w:ascii="inherit" w:hAnsi="inherit"/>
                <w:color w:val="212121"/>
                <w:sz w:val="22"/>
                <w:szCs w:val="22"/>
                <w:lang w:val="en-US"/>
              </w:rPr>
              <w:t>dikenal</w:t>
            </w:r>
            <w:proofErr w:type="spellEnd"/>
            <w:r w:rsidRPr="00525101">
              <w:rPr>
                <w:rFonts w:ascii="inherit" w:hAnsi="inherit"/>
                <w:color w:val="212121"/>
                <w:sz w:val="22"/>
                <w:szCs w:val="22"/>
                <w:lang w:val="en-US"/>
              </w:rPr>
              <w:t xml:space="preserve"> </w:t>
            </w:r>
            <w:r w:rsidRPr="00525101">
              <w:rPr>
                <w:rFonts w:ascii="inherit" w:hAnsi="inherit"/>
                <w:color w:val="212121"/>
                <w:sz w:val="22"/>
                <w:szCs w:val="22"/>
                <w:lang w:val="id-ID"/>
              </w:rPr>
              <w:t xml:space="preserve">sebagai objek yang sangat menarik untuk diteliti. </w:t>
            </w:r>
            <w:proofErr w:type="spellStart"/>
            <w:r w:rsidRPr="00525101">
              <w:rPr>
                <w:rFonts w:ascii="inherit" w:hAnsi="inherit"/>
                <w:color w:val="212121"/>
                <w:sz w:val="22"/>
                <w:szCs w:val="22"/>
                <w:lang w:val="id-ID"/>
              </w:rPr>
              <w:t>Superabsorbent</w:t>
            </w:r>
            <w:proofErr w:type="spellEnd"/>
            <w:r w:rsidRPr="00525101">
              <w:rPr>
                <w:rFonts w:ascii="inherit" w:hAnsi="inherit"/>
                <w:color w:val="212121"/>
                <w:sz w:val="22"/>
                <w:szCs w:val="22"/>
                <w:lang w:val="id-ID"/>
              </w:rPr>
              <w:t xml:space="preserve"> </w:t>
            </w:r>
            <w:r w:rsidRPr="00525101">
              <w:rPr>
                <w:rFonts w:ascii="inherit" w:hAnsi="inherit"/>
                <w:color w:val="212121"/>
                <w:sz w:val="22"/>
                <w:szCs w:val="22"/>
                <w:lang w:val="en-US"/>
              </w:rPr>
              <w:t>p</w:t>
            </w:r>
            <w:proofErr w:type="spellStart"/>
            <w:r w:rsidRPr="00525101">
              <w:rPr>
                <w:rFonts w:ascii="inherit" w:hAnsi="inherit"/>
                <w:color w:val="212121"/>
                <w:sz w:val="22"/>
                <w:szCs w:val="22"/>
                <w:lang w:val="id-ID"/>
              </w:rPr>
              <w:t>olymer</w:t>
            </w:r>
            <w:proofErr w:type="spellEnd"/>
            <w:r w:rsidRPr="00525101">
              <w:rPr>
                <w:rFonts w:ascii="inherit" w:hAnsi="inherit"/>
                <w:color w:val="212121"/>
                <w:sz w:val="22"/>
                <w:szCs w:val="22"/>
                <w:lang w:val="id-ID"/>
              </w:rPr>
              <w:t xml:space="preserve"> adalah polimer berikatan silang yang memiliki kemampuan menyerap air ratusan hingga ribuan kali lipat dari berat kering karena memiliki gugus hidrofilik. Karena karakteristik ini polimer ini mendapat perhatian untuk banyak aplikasi, salah satunya adalah popok. Polimer </w:t>
            </w:r>
            <w:proofErr w:type="spellStart"/>
            <w:r w:rsidRPr="00525101">
              <w:rPr>
                <w:rFonts w:ascii="inherit" w:hAnsi="inherit"/>
                <w:color w:val="212121"/>
                <w:sz w:val="22"/>
                <w:szCs w:val="22"/>
                <w:lang w:val="id-ID"/>
              </w:rPr>
              <w:t>superabsorben</w:t>
            </w:r>
            <w:proofErr w:type="spellEnd"/>
            <w:r w:rsidRPr="00525101">
              <w:rPr>
                <w:rFonts w:ascii="inherit" w:hAnsi="inherit"/>
                <w:color w:val="212121"/>
                <w:sz w:val="22"/>
                <w:szCs w:val="22"/>
                <w:lang w:val="id-ID"/>
              </w:rPr>
              <w:t xml:space="preserve"> disintesis dari campuran larutan </w:t>
            </w:r>
            <w:proofErr w:type="spellStart"/>
            <w:r w:rsidRPr="00525101">
              <w:rPr>
                <w:rFonts w:ascii="inherit" w:hAnsi="inherit"/>
                <w:color w:val="212121"/>
                <w:sz w:val="22"/>
                <w:szCs w:val="22"/>
                <w:lang w:val="id-ID"/>
              </w:rPr>
              <w:t>glucomannan-pottasium</w:t>
            </w:r>
            <w:proofErr w:type="spellEnd"/>
            <w:r w:rsidRPr="00525101">
              <w:rPr>
                <w:rFonts w:ascii="inherit" w:hAnsi="inherit"/>
                <w:color w:val="212121"/>
                <w:sz w:val="22"/>
                <w:szCs w:val="22"/>
                <w:lang w:val="id-ID"/>
              </w:rPr>
              <w:t xml:space="preserve"> </w:t>
            </w:r>
            <w:proofErr w:type="spellStart"/>
            <w:r w:rsidRPr="00525101">
              <w:rPr>
                <w:rFonts w:ascii="inherit" w:hAnsi="inherit"/>
                <w:color w:val="212121"/>
                <w:sz w:val="22"/>
                <w:szCs w:val="22"/>
                <w:lang w:val="id-ID"/>
              </w:rPr>
              <w:t>acrilyc-acrylamide</w:t>
            </w:r>
            <w:proofErr w:type="spellEnd"/>
            <w:r w:rsidRPr="00525101">
              <w:rPr>
                <w:rFonts w:ascii="inherit" w:hAnsi="inherit"/>
                <w:color w:val="212121"/>
                <w:sz w:val="22"/>
                <w:szCs w:val="22"/>
                <w:lang w:val="id-ID"/>
              </w:rPr>
              <w:t xml:space="preserve"> dengan pengikatan silang iradiasi dengan dosis iradiasi 10 </w:t>
            </w:r>
            <w:proofErr w:type="spellStart"/>
            <w:r w:rsidRPr="00525101">
              <w:rPr>
                <w:rFonts w:ascii="inherit" w:hAnsi="inherit"/>
                <w:color w:val="212121"/>
                <w:sz w:val="22"/>
                <w:szCs w:val="22"/>
                <w:lang w:val="id-ID"/>
              </w:rPr>
              <w:t>kGy</w:t>
            </w:r>
            <w:proofErr w:type="spellEnd"/>
            <w:r w:rsidRPr="00525101">
              <w:rPr>
                <w:rFonts w:ascii="inherit" w:hAnsi="inherit"/>
                <w:color w:val="212121"/>
                <w:sz w:val="22"/>
                <w:szCs w:val="22"/>
                <w:lang w:val="id-ID"/>
              </w:rPr>
              <w:t xml:space="preserve">. </w:t>
            </w:r>
            <w:r>
              <w:rPr>
                <w:rFonts w:ascii="inherit" w:hAnsi="inherit"/>
                <w:color w:val="212121"/>
                <w:sz w:val="22"/>
                <w:szCs w:val="22"/>
                <w:lang w:val="en-US"/>
              </w:rPr>
              <w:t xml:space="preserve"> </w:t>
            </w:r>
            <w:r w:rsidRPr="00525101">
              <w:rPr>
                <w:rFonts w:ascii="inherit" w:hAnsi="inherit"/>
                <w:color w:val="212121"/>
                <w:sz w:val="22"/>
                <w:szCs w:val="22"/>
                <w:lang w:val="id-ID"/>
              </w:rPr>
              <w:t>SA</w:t>
            </w:r>
            <w:r>
              <w:rPr>
                <w:rFonts w:ascii="inherit" w:hAnsi="inherit"/>
                <w:color w:val="212121"/>
                <w:sz w:val="22"/>
                <w:szCs w:val="22"/>
                <w:lang w:val="en-US"/>
              </w:rPr>
              <w:t>P</w:t>
            </w:r>
            <w:r w:rsidRPr="00525101">
              <w:rPr>
                <w:rFonts w:ascii="inherit" w:hAnsi="inherit"/>
                <w:color w:val="212121"/>
                <w:sz w:val="22"/>
                <w:szCs w:val="22"/>
                <w:lang w:val="id-ID"/>
              </w:rPr>
              <w:t xml:space="preserve"> menunjukkan sifat </w:t>
            </w:r>
            <w:proofErr w:type="spellStart"/>
            <w:r>
              <w:rPr>
                <w:rFonts w:ascii="inherit" w:hAnsi="inherit"/>
                <w:color w:val="212121"/>
                <w:sz w:val="22"/>
                <w:szCs w:val="22"/>
                <w:lang w:val="en-US"/>
              </w:rPr>
              <w:t>kemampuan</w:t>
            </w:r>
            <w:proofErr w:type="spellEnd"/>
            <w:r>
              <w:rPr>
                <w:rFonts w:ascii="inherit" w:hAnsi="inherit"/>
                <w:color w:val="212121"/>
                <w:sz w:val="22"/>
                <w:szCs w:val="22"/>
                <w:lang w:val="en-US"/>
              </w:rPr>
              <w:t xml:space="preserve"> </w:t>
            </w:r>
            <w:proofErr w:type="spellStart"/>
            <w:r>
              <w:rPr>
                <w:rFonts w:ascii="inherit" w:hAnsi="inherit"/>
                <w:color w:val="212121"/>
                <w:sz w:val="22"/>
                <w:szCs w:val="22"/>
                <w:lang w:val="en-US"/>
              </w:rPr>
              <w:t>menjerap</w:t>
            </w:r>
            <w:proofErr w:type="spellEnd"/>
            <w:r w:rsidRPr="00525101">
              <w:rPr>
                <w:rFonts w:ascii="inherit" w:hAnsi="inherit"/>
                <w:color w:val="212121"/>
                <w:sz w:val="22"/>
                <w:szCs w:val="22"/>
                <w:lang w:val="id-ID"/>
              </w:rPr>
              <w:t xml:space="preserve"> air </w:t>
            </w:r>
            <w:r>
              <w:rPr>
                <w:rFonts w:ascii="inherit" w:hAnsi="inherit"/>
                <w:color w:val="212121"/>
                <w:sz w:val="22"/>
                <w:szCs w:val="22"/>
                <w:lang w:val="en-US"/>
              </w:rPr>
              <w:t xml:space="preserve">yang </w:t>
            </w:r>
            <w:proofErr w:type="spellStart"/>
            <w:r>
              <w:rPr>
                <w:rFonts w:ascii="inherit" w:hAnsi="inherit"/>
                <w:color w:val="212121"/>
                <w:sz w:val="22"/>
                <w:szCs w:val="22"/>
                <w:lang w:val="en-US"/>
              </w:rPr>
              <w:t>besar</w:t>
            </w:r>
            <w:proofErr w:type="spellEnd"/>
            <w:r>
              <w:rPr>
                <w:rFonts w:ascii="inherit" w:hAnsi="inherit"/>
                <w:color w:val="212121"/>
                <w:sz w:val="22"/>
                <w:szCs w:val="22"/>
                <w:lang w:val="en-US"/>
              </w:rPr>
              <w:t xml:space="preserve"> </w:t>
            </w:r>
            <w:r w:rsidRPr="00525101">
              <w:rPr>
                <w:rFonts w:ascii="inherit" w:hAnsi="inherit"/>
                <w:color w:val="212121"/>
                <w:sz w:val="22"/>
                <w:szCs w:val="22"/>
                <w:lang w:val="id-ID"/>
              </w:rPr>
              <w:t>(</w:t>
            </w:r>
            <w:r w:rsidRPr="00525101">
              <w:rPr>
                <w:rFonts w:ascii="inherit" w:hAnsi="inherit"/>
                <w:color w:val="212121"/>
                <w:sz w:val="22"/>
                <w:szCs w:val="22"/>
                <w:lang w:val="id-ID"/>
              </w:rPr>
              <w:sym w:font="Symbol" w:char="F07E"/>
            </w:r>
            <w:r w:rsidRPr="00525101">
              <w:rPr>
                <w:rFonts w:ascii="inherit" w:hAnsi="inherit"/>
                <w:color w:val="212121"/>
                <w:sz w:val="22"/>
                <w:szCs w:val="22"/>
                <w:lang w:val="id-ID"/>
              </w:rPr>
              <w:t xml:space="preserve">880 g / g) dalam waktu singkat (15 menit) dan dalam </w:t>
            </w:r>
            <w:proofErr w:type="spellStart"/>
            <w:r w:rsidRPr="00525101">
              <w:rPr>
                <w:rFonts w:ascii="inherit" w:hAnsi="inherit"/>
                <w:color w:val="212121"/>
                <w:sz w:val="22"/>
                <w:szCs w:val="22"/>
                <w:lang w:val="id-ID"/>
              </w:rPr>
              <w:t>urin</w:t>
            </w:r>
            <w:proofErr w:type="spellEnd"/>
            <w:r w:rsidRPr="00525101">
              <w:rPr>
                <w:rFonts w:ascii="inherit" w:hAnsi="inherit"/>
                <w:color w:val="212121"/>
                <w:sz w:val="22"/>
                <w:szCs w:val="22"/>
                <w:lang w:val="id-ID"/>
              </w:rPr>
              <w:t xml:space="preserve"> nyata memiliki pembengkakan yang baik </w:t>
            </w:r>
            <w:r w:rsidRPr="00525101">
              <w:rPr>
                <w:rFonts w:ascii="inherit" w:hAnsi="inherit"/>
                <w:color w:val="212121"/>
                <w:sz w:val="22"/>
                <w:szCs w:val="22"/>
                <w:lang w:val="id-ID"/>
              </w:rPr>
              <w:sym w:font="Symbol" w:char="F07E"/>
            </w:r>
            <w:r w:rsidRPr="00525101">
              <w:rPr>
                <w:rFonts w:ascii="inherit" w:hAnsi="inherit"/>
                <w:color w:val="212121"/>
                <w:sz w:val="22"/>
                <w:szCs w:val="22"/>
                <w:lang w:val="id-ID"/>
              </w:rPr>
              <w:t xml:space="preserve">110 g / g. </w:t>
            </w:r>
            <w:proofErr w:type="spellStart"/>
            <w:r w:rsidRPr="00525101">
              <w:rPr>
                <w:rFonts w:ascii="inherit" w:hAnsi="inherit"/>
                <w:color w:val="212121"/>
                <w:sz w:val="22"/>
                <w:szCs w:val="22"/>
                <w:lang w:val="id-ID"/>
              </w:rPr>
              <w:t>Acrylamide</w:t>
            </w:r>
            <w:proofErr w:type="spellEnd"/>
            <w:r w:rsidRPr="00525101">
              <w:rPr>
                <w:rFonts w:ascii="inherit" w:hAnsi="inherit"/>
                <w:color w:val="212121"/>
                <w:sz w:val="22"/>
                <w:szCs w:val="22"/>
                <w:lang w:val="id-ID"/>
              </w:rPr>
              <w:t xml:space="preserve"> mampu meningkatkan rasio pembengkakan dalam </w:t>
            </w:r>
            <w:proofErr w:type="spellStart"/>
            <w:r w:rsidRPr="00525101">
              <w:rPr>
                <w:rFonts w:ascii="inherit" w:hAnsi="inherit"/>
                <w:color w:val="212121"/>
                <w:sz w:val="22"/>
                <w:szCs w:val="22"/>
                <w:lang w:val="id-ID"/>
              </w:rPr>
              <w:t>urin</w:t>
            </w:r>
            <w:proofErr w:type="spellEnd"/>
            <w:r w:rsidRPr="00525101">
              <w:rPr>
                <w:rFonts w:ascii="inherit" w:hAnsi="inherit"/>
                <w:color w:val="212121"/>
                <w:sz w:val="22"/>
                <w:szCs w:val="22"/>
                <w:lang w:val="id-ID"/>
              </w:rPr>
              <w:t xml:space="preserve"> nyata. Oleh karena itu, ia dapat menjadi popok tipis dengan penyerapan tinggi. Hasil </w:t>
            </w:r>
            <w:proofErr w:type="spellStart"/>
            <w:r w:rsidRPr="00525101">
              <w:rPr>
                <w:rFonts w:ascii="inherit" w:hAnsi="inherit"/>
                <w:color w:val="212121"/>
                <w:sz w:val="22"/>
                <w:szCs w:val="22"/>
                <w:lang w:val="id-ID"/>
              </w:rPr>
              <w:t>spektra</w:t>
            </w:r>
            <w:proofErr w:type="spellEnd"/>
            <w:r w:rsidRPr="00525101">
              <w:rPr>
                <w:rFonts w:ascii="inherit" w:hAnsi="inherit"/>
                <w:color w:val="212121"/>
                <w:sz w:val="22"/>
                <w:szCs w:val="22"/>
                <w:lang w:val="id-ID"/>
              </w:rPr>
              <w:t xml:space="preserve"> FTIR mengkonfirmasi bahwa ikatan silang terjadi pada hidrogel dan gambar SEM hidrogel menunjukkan sejumlah besar pori dari pemeriksaan SEM</w:t>
            </w:r>
            <w:r w:rsidR="00373441" w:rsidRPr="00373441">
              <w:rPr>
                <w:rFonts w:cs="Times New Roman"/>
                <w:iCs/>
              </w:rPr>
              <w:t>.</w:t>
            </w:r>
          </w:p>
          <w:p w14:paraId="010D261F" w14:textId="42226DD9" w:rsidR="00E311B9" w:rsidRPr="008344BF" w:rsidRDefault="00E311B9" w:rsidP="00610824">
            <w:pPr>
              <w:rPr>
                <w:rFonts w:cs="Times New Roman"/>
              </w:rPr>
            </w:pPr>
            <w:r>
              <w:rPr>
                <w:rFonts w:cs="Times New Roman"/>
                <w:i/>
              </w:rPr>
              <w:t xml:space="preserve">Kata </w:t>
            </w:r>
            <w:proofErr w:type="spellStart"/>
            <w:r>
              <w:rPr>
                <w:rFonts w:cs="Times New Roman"/>
                <w:i/>
              </w:rPr>
              <w:t>Kunci</w:t>
            </w:r>
            <w:proofErr w:type="spellEnd"/>
            <w:r w:rsidRPr="008344BF">
              <w:rPr>
                <w:rFonts w:cs="Times New Roman"/>
                <w:i/>
              </w:rPr>
              <w:t xml:space="preserve">: </w:t>
            </w:r>
            <w:r w:rsidR="00525101" w:rsidRPr="00373441">
              <w:rPr>
                <w:rFonts w:eastAsia="Times New Roman" w:cs="Times New Roman"/>
                <w:iCs/>
              </w:rPr>
              <w:t xml:space="preserve">Superabsorbent </w:t>
            </w:r>
            <w:r w:rsidR="00525101">
              <w:rPr>
                <w:rFonts w:eastAsia="Times New Roman" w:cs="Times New Roman"/>
                <w:iCs/>
              </w:rPr>
              <w:t>polymer</w:t>
            </w:r>
            <w:r w:rsidR="00525101" w:rsidRPr="00373441">
              <w:rPr>
                <w:rFonts w:eastAsia="Times New Roman" w:cs="Times New Roman"/>
                <w:iCs/>
              </w:rPr>
              <w:t>; Acrylic acid</w:t>
            </w:r>
            <w:r w:rsidR="00525101" w:rsidRPr="00373441">
              <w:rPr>
                <w:rFonts w:cs="Times New Roman"/>
                <w:iCs/>
              </w:rPr>
              <w:t>; Acrylamide; Glucomannan; Irradiation</w:t>
            </w:r>
          </w:p>
        </w:tc>
      </w:tr>
    </w:tbl>
    <w:p w14:paraId="6590B636" w14:textId="77777777" w:rsidR="000B4C14" w:rsidRPr="008344BF" w:rsidRDefault="000B4C14">
      <w:pPr>
        <w:rPr>
          <w:rFonts w:cs="Times New Roman"/>
        </w:rPr>
      </w:pPr>
    </w:p>
    <w:p w14:paraId="7BAB2316" w14:textId="77777777" w:rsidR="002C703F" w:rsidRPr="008344BF" w:rsidRDefault="002C703F">
      <w:pPr>
        <w:rPr>
          <w:rFonts w:cs="Times New Roman"/>
          <w:b/>
          <w:sz w:val="24"/>
          <w:szCs w:val="24"/>
        </w:rPr>
        <w:sectPr w:rsidR="002C703F" w:rsidRPr="008344BF" w:rsidSect="000A005D">
          <w:headerReference w:type="default" r:id="rId8"/>
          <w:footerReference w:type="default" r:id="rId9"/>
          <w:pgSz w:w="11906" w:h="16838"/>
          <w:pgMar w:top="1440" w:right="873" w:bottom="1440" w:left="873" w:header="993" w:footer="709" w:gutter="0"/>
          <w:pgNumType w:start="1"/>
          <w:cols w:space="708"/>
          <w:docGrid w:linePitch="360"/>
        </w:sectPr>
      </w:pPr>
    </w:p>
    <w:p w14:paraId="6F6DEB4A" w14:textId="77777777" w:rsidR="00F411FB" w:rsidRPr="008344BF" w:rsidRDefault="00270B10">
      <w:pPr>
        <w:rPr>
          <w:rFonts w:cs="Times New Roman"/>
          <w:b/>
        </w:rPr>
      </w:pPr>
      <w:r w:rsidRPr="008344BF">
        <w:rPr>
          <w:rFonts w:cs="Times New Roman"/>
          <w:b/>
        </w:rPr>
        <w:t>INTRODUCTION</w:t>
      </w:r>
    </w:p>
    <w:p w14:paraId="47906BCB" w14:textId="7B9B2042" w:rsidR="00C506A6" w:rsidRPr="00D75E0D" w:rsidRDefault="00C506A6" w:rsidP="008A1849">
      <w:pPr>
        <w:ind w:firstLine="426"/>
        <w:rPr>
          <w:rFonts w:cs="Times New Roman"/>
          <w:b/>
        </w:rPr>
      </w:pPr>
      <w:r w:rsidRPr="00D75E0D">
        <w:rPr>
          <w:rFonts w:cs="Times New Roman"/>
        </w:rPr>
        <w:t xml:space="preserve">Recently, materials </w:t>
      </w:r>
      <w:proofErr w:type="gramStart"/>
      <w:r w:rsidRPr="00D75E0D">
        <w:rPr>
          <w:rFonts w:cs="Times New Roman"/>
        </w:rPr>
        <w:t>with  fast</w:t>
      </w:r>
      <w:proofErr w:type="gramEnd"/>
      <w:r w:rsidRPr="00D75E0D">
        <w:rPr>
          <w:rFonts w:cs="Times New Roman"/>
        </w:rPr>
        <w:t xml:space="preserve"> absorption  of water or liquid have emerged as very interesting objects for researches. </w:t>
      </w:r>
      <w:proofErr w:type="spellStart"/>
      <w:r w:rsidRPr="00D75E0D">
        <w:rPr>
          <w:rFonts w:cs="Times New Roman"/>
        </w:rPr>
        <w:t>Superabsorben</w:t>
      </w:r>
      <w:proofErr w:type="spellEnd"/>
      <w:r w:rsidRPr="00D75E0D">
        <w:rPr>
          <w:rFonts w:cs="Times New Roman"/>
        </w:rPr>
        <w:t xml:space="preserve"> </w:t>
      </w:r>
      <w:r w:rsidR="008A1849">
        <w:rPr>
          <w:rFonts w:cs="Times New Roman"/>
        </w:rPr>
        <w:t>polymer</w:t>
      </w:r>
      <w:r w:rsidRPr="00D75E0D">
        <w:rPr>
          <w:rFonts w:cs="Times New Roman"/>
        </w:rPr>
        <w:t xml:space="preserve"> (S</w:t>
      </w:r>
      <w:r w:rsidR="008A1849">
        <w:rPr>
          <w:rFonts w:cs="Times New Roman"/>
        </w:rPr>
        <w:t>AP)</w:t>
      </w:r>
      <w:r w:rsidRPr="00D75E0D">
        <w:rPr>
          <w:rFonts w:cs="Times New Roman"/>
        </w:rPr>
        <w:t xml:space="preserve"> are known as lightly crosslinked networks which have ability to swell up hundreds to thousands of times </w:t>
      </w:r>
      <w:proofErr w:type="gramStart"/>
      <w:r w:rsidRPr="00D75E0D">
        <w:rPr>
          <w:rFonts w:cs="Times New Roman"/>
        </w:rPr>
        <w:t>their  weight</w:t>
      </w:r>
      <w:proofErr w:type="gramEnd"/>
      <w:r w:rsidRPr="00D75E0D">
        <w:rPr>
          <w:rFonts w:cs="Times New Roman"/>
        </w:rPr>
        <w:t xml:space="preserve"> in a relatively short time and have good water-retention capacity. S</w:t>
      </w:r>
      <w:r w:rsidR="008A1849">
        <w:rPr>
          <w:rFonts w:cs="Times New Roman"/>
        </w:rPr>
        <w:t>AP</w:t>
      </w:r>
      <w:r w:rsidRPr="00D75E0D">
        <w:rPr>
          <w:rFonts w:cs="Times New Roman"/>
        </w:rPr>
        <w:t xml:space="preserve"> have been widely applied in the field of industry, agriculture, medicine, and remove heavy metal ions [1-2] and azo dyes [3-4]. The </w:t>
      </w:r>
      <w:proofErr w:type="spellStart"/>
      <w:r w:rsidRPr="00D75E0D">
        <w:rPr>
          <w:rFonts w:cs="Times New Roman"/>
        </w:rPr>
        <w:t>superswelling</w:t>
      </w:r>
      <w:proofErr w:type="spellEnd"/>
      <w:r w:rsidRPr="00D75E0D">
        <w:rPr>
          <w:rFonts w:cs="Times New Roman"/>
        </w:rPr>
        <w:t xml:space="preserve"> properties can be applied for personal care product, </w:t>
      </w:r>
      <w:r w:rsidRPr="00D75E0D">
        <w:rPr>
          <w:rFonts w:cs="Times New Roman"/>
        </w:rPr>
        <w:t xml:space="preserve">such as infant diapers [5-6] and feminine hygiene products. </w:t>
      </w:r>
    </w:p>
    <w:p w14:paraId="70438767" w14:textId="57983F0A" w:rsidR="00C506A6" w:rsidRPr="00D75E0D" w:rsidRDefault="00C506A6" w:rsidP="00C506A6">
      <w:pPr>
        <w:ind w:firstLine="426"/>
        <w:rPr>
          <w:rFonts w:cs="Times New Roman"/>
        </w:rPr>
      </w:pPr>
      <w:r w:rsidRPr="00D75E0D">
        <w:rPr>
          <w:rFonts w:cs="Times New Roman"/>
        </w:rPr>
        <w:t xml:space="preserve">Diapers are </w:t>
      </w:r>
      <w:proofErr w:type="gramStart"/>
      <w:r w:rsidRPr="00D75E0D">
        <w:rPr>
          <w:rFonts w:cs="Times New Roman"/>
        </w:rPr>
        <w:t>amongst  most</w:t>
      </w:r>
      <w:proofErr w:type="gramEnd"/>
      <w:r w:rsidRPr="00D75E0D">
        <w:rPr>
          <w:rFonts w:cs="Times New Roman"/>
        </w:rPr>
        <w:t xml:space="preserve"> </w:t>
      </w:r>
      <w:proofErr w:type="spellStart"/>
      <w:r w:rsidRPr="00D75E0D">
        <w:rPr>
          <w:rFonts w:cs="Times New Roman"/>
        </w:rPr>
        <w:t>populer</w:t>
      </w:r>
      <w:proofErr w:type="spellEnd"/>
      <w:r w:rsidRPr="00D75E0D">
        <w:rPr>
          <w:rFonts w:cs="Times New Roman"/>
        </w:rPr>
        <w:t xml:space="preserve"> personnel care products due to simple and disposable nature. </w:t>
      </w:r>
      <w:proofErr w:type="gramStart"/>
      <w:r w:rsidRPr="00D75E0D">
        <w:rPr>
          <w:rFonts w:cs="Times New Roman"/>
        </w:rPr>
        <w:t>Considering  the</w:t>
      </w:r>
      <w:proofErr w:type="gramEnd"/>
      <w:r w:rsidRPr="00D75E0D">
        <w:rPr>
          <w:rFonts w:cs="Times New Roman"/>
        </w:rPr>
        <w:t xml:space="preserve"> increasing birth rate , personnel care products are likely to become a product that promises to be developed. According to ISO 17190-5 [7], SA</w:t>
      </w:r>
      <w:r w:rsidR="00525101">
        <w:rPr>
          <w:rFonts w:cs="Times New Roman"/>
        </w:rPr>
        <w:t>P</w:t>
      </w:r>
      <w:r w:rsidRPr="00D75E0D">
        <w:rPr>
          <w:rFonts w:cs="Times New Roman"/>
        </w:rPr>
        <w:t xml:space="preserve"> for diapers product should be no less than 46 times the dry weight. So far, commercial diapers are thick </w:t>
      </w:r>
      <w:proofErr w:type="gramStart"/>
      <w:r w:rsidRPr="00D75E0D">
        <w:rPr>
          <w:rFonts w:cs="Times New Roman"/>
        </w:rPr>
        <w:t>type,  and</w:t>
      </w:r>
      <w:proofErr w:type="gramEnd"/>
      <w:r w:rsidRPr="00D75E0D">
        <w:rPr>
          <w:rFonts w:cs="Times New Roman"/>
        </w:rPr>
        <w:t xml:space="preserve"> mostly unfriendly in environment properties and toxic. </w:t>
      </w:r>
      <w:proofErr w:type="gramStart"/>
      <w:r w:rsidRPr="00D75E0D">
        <w:rPr>
          <w:rFonts w:cs="Times New Roman"/>
        </w:rPr>
        <w:t>Therefore,  this</w:t>
      </w:r>
      <w:proofErr w:type="gramEnd"/>
      <w:r w:rsidRPr="00D75E0D">
        <w:rPr>
          <w:rFonts w:cs="Times New Roman"/>
        </w:rPr>
        <w:t xml:space="preserve"> calls for the research so as to  overcome this problem.</w:t>
      </w:r>
    </w:p>
    <w:p w14:paraId="52FD099E" w14:textId="317770FF" w:rsidR="00C506A6" w:rsidRPr="00D75E0D" w:rsidRDefault="00C506A6" w:rsidP="00C506A6">
      <w:pPr>
        <w:ind w:firstLine="426"/>
        <w:rPr>
          <w:rFonts w:cs="Times New Roman"/>
        </w:rPr>
      </w:pPr>
      <w:r w:rsidRPr="00D75E0D">
        <w:rPr>
          <w:rFonts w:cs="Times New Roman"/>
        </w:rPr>
        <w:lastRenderedPageBreak/>
        <w:t>SA</w:t>
      </w:r>
      <w:r w:rsidR="008A1849">
        <w:rPr>
          <w:rFonts w:cs="Times New Roman"/>
        </w:rPr>
        <w:t>P</w:t>
      </w:r>
      <w:r w:rsidRPr="00D75E0D">
        <w:rPr>
          <w:rFonts w:cs="Times New Roman"/>
        </w:rPr>
        <w:t xml:space="preserve"> can be </w:t>
      </w:r>
      <w:proofErr w:type="spellStart"/>
      <w:r w:rsidRPr="00D75E0D">
        <w:rPr>
          <w:rFonts w:cs="Times New Roman"/>
        </w:rPr>
        <w:t>syntesized</w:t>
      </w:r>
      <w:proofErr w:type="spellEnd"/>
      <w:r w:rsidRPr="00D75E0D">
        <w:rPr>
          <w:rFonts w:cs="Times New Roman"/>
        </w:rPr>
        <w:t xml:space="preserve"> from </w:t>
      </w:r>
      <w:proofErr w:type="gramStart"/>
      <w:r w:rsidRPr="00D75E0D">
        <w:rPr>
          <w:rFonts w:cs="Times New Roman"/>
        </w:rPr>
        <w:t>natural  and</w:t>
      </w:r>
      <w:proofErr w:type="gramEnd"/>
      <w:r w:rsidRPr="00D75E0D">
        <w:rPr>
          <w:rFonts w:cs="Times New Roman"/>
        </w:rPr>
        <w:t xml:space="preserve"> chemical synthetic polymers having  rich hydrophilic groups. While chemical synthetic </w:t>
      </w:r>
      <w:proofErr w:type="gramStart"/>
      <w:r w:rsidRPr="00D75E0D">
        <w:rPr>
          <w:rFonts w:cs="Times New Roman"/>
        </w:rPr>
        <w:t>polymers  have</w:t>
      </w:r>
      <w:proofErr w:type="gramEnd"/>
      <w:r w:rsidRPr="00D75E0D">
        <w:rPr>
          <w:rFonts w:cs="Times New Roman"/>
        </w:rPr>
        <w:t xml:space="preserve"> good water absorption the cost is high and difficult to degrade. This calls </w:t>
      </w:r>
      <w:proofErr w:type="gramStart"/>
      <w:r w:rsidRPr="00D75E0D">
        <w:rPr>
          <w:rFonts w:cs="Times New Roman"/>
        </w:rPr>
        <w:t>for  copolymerization</w:t>
      </w:r>
      <w:proofErr w:type="gramEnd"/>
      <w:r w:rsidRPr="00D75E0D">
        <w:rPr>
          <w:rFonts w:cs="Times New Roman"/>
        </w:rPr>
        <w:t xml:space="preserve"> with natural polymers,</w:t>
      </w:r>
      <w:r>
        <w:rPr>
          <w:rFonts w:cs="Times New Roman"/>
        </w:rPr>
        <w:t xml:space="preserve"> </w:t>
      </w:r>
      <w:r w:rsidRPr="00D75E0D">
        <w:rPr>
          <w:rFonts w:cs="Times New Roman"/>
        </w:rPr>
        <w:t xml:space="preserve">which have good performance in both water-retaining capacity and rate of water absorption, to get the low cost, low toxicity, biodegradability, and friendly environmental nature products. </w:t>
      </w:r>
      <w:proofErr w:type="gramStart"/>
      <w:r w:rsidRPr="00D75E0D">
        <w:rPr>
          <w:rFonts w:cs="Times New Roman"/>
        </w:rPr>
        <w:t>Glucomannan  is</w:t>
      </w:r>
      <w:proofErr w:type="gramEnd"/>
      <w:r w:rsidRPr="00D75E0D">
        <w:rPr>
          <w:rFonts w:cs="Times New Roman"/>
        </w:rPr>
        <w:t xml:space="preserve"> a more abundant neutral polysaccharide which have many feature, such as  low cost, gelling and filming properties,  high </w:t>
      </w:r>
      <w:proofErr w:type="spellStart"/>
      <w:r w:rsidRPr="00D75E0D">
        <w:rPr>
          <w:rFonts w:cs="Times New Roman"/>
        </w:rPr>
        <w:t>viscocity</w:t>
      </w:r>
      <w:proofErr w:type="spellEnd"/>
      <w:r w:rsidRPr="00D75E0D">
        <w:rPr>
          <w:rFonts w:cs="Times New Roman"/>
        </w:rPr>
        <w:t xml:space="preserve">, biodegradable, biocompatible, and </w:t>
      </w:r>
      <w:proofErr w:type="spellStart"/>
      <w:r w:rsidRPr="00D75E0D">
        <w:rPr>
          <w:rFonts w:cs="Times New Roman"/>
        </w:rPr>
        <w:t>biofunctional</w:t>
      </w:r>
      <w:proofErr w:type="spellEnd"/>
      <w:r w:rsidRPr="00D75E0D">
        <w:rPr>
          <w:rFonts w:cs="Times New Roman"/>
        </w:rPr>
        <w:t xml:space="preserve">, and bioabsorbable [8]. Wu et al. [9] synthesized konjac glucomannan grafted acrylate hydrogels with gamma irradiation methods and got swelling water </w:t>
      </w:r>
      <w:r w:rsidRPr="00D75E0D">
        <w:rPr>
          <w:rFonts w:cs="Times New Roman"/>
        </w:rPr>
        <w:sym w:font="Symbol" w:char="F07E"/>
      </w:r>
      <w:r w:rsidRPr="00D75E0D">
        <w:rPr>
          <w:rFonts w:cs="Times New Roman"/>
        </w:rPr>
        <w:t xml:space="preserve">600 times the dry weight. However, so far the focus is </w:t>
      </w:r>
      <w:proofErr w:type="gramStart"/>
      <w:r w:rsidRPr="00D75E0D">
        <w:rPr>
          <w:rFonts w:cs="Times New Roman"/>
        </w:rPr>
        <w:t>on  absorption</w:t>
      </w:r>
      <w:proofErr w:type="gramEnd"/>
      <w:r w:rsidRPr="00D75E0D">
        <w:rPr>
          <w:rFonts w:cs="Times New Roman"/>
        </w:rPr>
        <w:t xml:space="preserve"> of water, whereas in other cases  such absorption of urine is also required. Therefore glucomannan-acrylate hydrogel should be made to swell to real urine.</w:t>
      </w:r>
    </w:p>
    <w:p w14:paraId="1766D310" w14:textId="77777777" w:rsidR="00C506A6" w:rsidRPr="00D75E0D" w:rsidRDefault="00C506A6" w:rsidP="00C506A6">
      <w:pPr>
        <w:ind w:firstLine="426"/>
        <w:rPr>
          <w:rFonts w:cs="Times New Roman"/>
        </w:rPr>
      </w:pPr>
      <w:r w:rsidRPr="00D75E0D">
        <w:rPr>
          <w:rFonts w:cs="Times New Roman"/>
        </w:rPr>
        <w:t xml:space="preserve">In the present work, synthesized glucomannan-Acrylate, which is in copolymerization with other polymers, namely acrylamide, was investigated. Acrylamide hydrogels have found extensive commercial applications as sorbent in personal care. Synthesize hydrogel poly (acrylic acid-acrylamide) had swelling in the urine 50 g/g [10]. Therefore, composite of acrylamide polymer is expected to increase the ability to absorb urine, so that it can become a candidate as thin diapers and dry surface after </w:t>
      </w:r>
      <w:proofErr w:type="spellStart"/>
      <w:r w:rsidRPr="00D75E0D">
        <w:rPr>
          <w:rFonts w:cs="Times New Roman"/>
        </w:rPr>
        <w:t>sorbing</w:t>
      </w:r>
      <w:proofErr w:type="spellEnd"/>
      <w:r w:rsidRPr="00D75E0D">
        <w:rPr>
          <w:rFonts w:cs="Times New Roman"/>
        </w:rPr>
        <w:t>.</w:t>
      </w:r>
    </w:p>
    <w:p w14:paraId="6A04E1CE" w14:textId="1EFED7D6" w:rsidR="00C506A6" w:rsidRPr="00D75E0D" w:rsidRDefault="00C506A6" w:rsidP="00C506A6">
      <w:pPr>
        <w:ind w:firstLine="426"/>
        <w:rPr>
          <w:rFonts w:cs="Times New Roman"/>
        </w:rPr>
      </w:pPr>
      <w:r w:rsidRPr="00D75E0D">
        <w:rPr>
          <w:rFonts w:cs="Times New Roman"/>
          <w:vertAlign w:val="superscript"/>
        </w:rPr>
        <w:t>60</w:t>
      </w:r>
      <w:r w:rsidRPr="00D75E0D">
        <w:rPr>
          <w:rFonts w:cs="Times New Roman"/>
        </w:rPr>
        <w:t>Co γ-irradiation is the most potential method for the formation of hydrogels with simple sample preparation, higher emissions energy, and low cost [11], without the addition</w:t>
      </w:r>
      <w:r>
        <w:rPr>
          <w:rFonts w:cs="Times New Roman"/>
        </w:rPr>
        <w:t xml:space="preserve"> </w:t>
      </w:r>
      <w:r w:rsidRPr="00D75E0D">
        <w:rPr>
          <w:rFonts w:cs="Times New Roman"/>
        </w:rPr>
        <w:t xml:space="preserve">of chemicals such as initiators, linker cross, and the activator so that the product obtained is </w:t>
      </w:r>
      <w:proofErr w:type="gramStart"/>
      <w:r w:rsidRPr="00D75E0D">
        <w:rPr>
          <w:rFonts w:cs="Times New Roman"/>
        </w:rPr>
        <w:t>more pure</w:t>
      </w:r>
      <w:proofErr w:type="gramEnd"/>
      <w:r w:rsidRPr="00D75E0D">
        <w:rPr>
          <w:rFonts w:cs="Times New Roman"/>
        </w:rPr>
        <w:t xml:space="preserve">. In addition, the cross-link process does not require the addition of heat, and the reaction is easily controlled [12 </w:t>
      </w:r>
      <w:proofErr w:type="spellStart"/>
      <w:r w:rsidRPr="00D75E0D">
        <w:rPr>
          <w:rFonts w:cs="Times New Roman"/>
        </w:rPr>
        <w:t>dari</w:t>
      </w:r>
      <w:proofErr w:type="spellEnd"/>
      <w:r w:rsidRPr="00D75E0D">
        <w:rPr>
          <w:rFonts w:cs="Times New Roman"/>
        </w:rPr>
        <w:t xml:space="preserve"> </w:t>
      </w:r>
      <w:proofErr w:type="spellStart"/>
      <w:r w:rsidRPr="00D75E0D">
        <w:rPr>
          <w:rFonts w:cs="Times New Roman"/>
        </w:rPr>
        <w:t>jurnal</w:t>
      </w:r>
      <w:proofErr w:type="spellEnd"/>
      <w:r w:rsidRPr="00D75E0D">
        <w:rPr>
          <w:rFonts w:cs="Times New Roman"/>
        </w:rPr>
        <w:t xml:space="preserve"> </w:t>
      </w:r>
      <w:proofErr w:type="spellStart"/>
      <w:r w:rsidRPr="00D75E0D">
        <w:rPr>
          <w:rFonts w:cs="Times New Roman"/>
        </w:rPr>
        <w:t>elrehim</w:t>
      </w:r>
      <w:proofErr w:type="spellEnd"/>
      <w:r w:rsidRPr="00D75E0D">
        <w:rPr>
          <w:rFonts w:cs="Times New Roman"/>
        </w:rPr>
        <w:t xml:space="preserve"> 2005]. These techniques aim to obtain homogeneous crosslinking. Until </w:t>
      </w:r>
      <w:proofErr w:type="gramStart"/>
      <w:r w:rsidRPr="00D75E0D">
        <w:rPr>
          <w:rFonts w:cs="Times New Roman"/>
        </w:rPr>
        <w:t>now,  synthesis</w:t>
      </w:r>
      <w:proofErr w:type="gramEnd"/>
      <w:r w:rsidRPr="00D75E0D">
        <w:rPr>
          <w:rFonts w:cs="Times New Roman"/>
        </w:rPr>
        <w:t xml:space="preserve"> of glucomannan using two monomers, namely acrylic acid and acrylamide using gamma irradiation, has not been reported. Therefore, the purpose of this study is to </w:t>
      </w:r>
      <w:proofErr w:type="gramStart"/>
      <w:r w:rsidRPr="00D75E0D">
        <w:rPr>
          <w:rFonts w:cs="Times New Roman"/>
        </w:rPr>
        <w:t>synthesize  SA</w:t>
      </w:r>
      <w:r w:rsidR="00525101">
        <w:rPr>
          <w:rFonts w:cs="Times New Roman"/>
        </w:rPr>
        <w:t>P</w:t>
      </w:r>
      <w:proofErr w:type="gramEnd"/>
      <w:r w:rsidRPr="00D75E0D">
        <w:rPr>
          <w:rFonts w:cs="Times New Roman"/>
        </w:rPr>
        <w:t xml:space="preserve"> from glucomannan-acrylic acid-acrylamide solution as well as to determine its  ability of swelling in real urine. The S</w:t>
      </w:r>
      <w:r w:rsidR="00525101">
        <w:rPr>
          <w:rFonts w:cs="Times New Roman"/>
        </w:rPr>
        <w:t>AP</w:t>
      </w:r>
      <w:r w:rsidRPr="00D75E0D">
        <w:rPr>
          <w:rFonts w:cs="Times New Roman"/>
        </w:rPr>
        <w:t xml:space="preserve"> is expected to be applied as environment friendly diapers and having a thin shape and dry surface even after absorption. SA</w:t>
      </w:r>
      <w:r w:rsidR="00525101">
        <w:rPr>
          <w:rFonts w:cs="Times New Roman"/>
        </w:rPr>
        <w:t>P</w:t>
      </w:r>
      <w:r w:rsidRPr="00D75E0D">
        <w:rPr>
          <w:rFonts w:cs="Times New Roman"/>
        </w:rPr>
        <w:t xml:space="preserve"> products are characterized using Fourier Transform </w:t>
      </w:r>
      <w:proofErr w:type="spellStart"/>
      <w:r w:rsidRPr="00D75E0D">
        <w:rPr>
          <w:rFonts w:cs="Times New Roman"/>
        </w:rPr>
        <w:t>Infra Red</w:t>
      </w:r>
      <w:proofErr w:type="spellEnd"/>
      <w:r w:rsidRPr="00D75E0D">
        <w:rPr>
          <w:rFonts w:cs="Times New Roman"/>
        </w:rPr>
        <w:t xml:space="preserve"> (FTIR) </w:t>
      </w:r>
      <w:proofErr w:type="spellStart"/>
      <w:r w:rsidRPr="00D75E0D">
        <w:rPr>
          <w:rFonts w:cs="Times New Roman"/>
        </w:rPr>
        <w:t>specttrophotometer</w:t>
      </w:r>
      <w:proofErr w:type="spellEnd"/>
      <w:r w:rsidRPr="00D75E0D">
        <w:rPr>
          <w:rFonts w:cs="Times New Roman"/>
        </w:rPr>
        <w:t xml:space="preserve"> and Scanning Electron Microscopy (SEM). </w:t>
      </w:r>
    </w:p>
    <w:p w14:paraId="66E87017" w14:textId="0A39E4A2" w:rsidR="008344BF" w:rsidRPr="008344BF" w:rsidRDefault="008344BF" w:rsidP="00270B10">
      <w:pPr>
        <w:ind w:firstLine="426"/>
        <w:rPr>
          <w:rFonts w:cs="Times New Roman"/>
        </w:rPr>
      </w:pPr>
    </w:p>
    <w:p w14:paraId="53F34AC4" w14:textId="77777777" w:rsidR="008344BF" w:rsidRDefault="008344BF" w:rsidP="002D006E">
      <w:pPr>
        <w:spacing w:before="120"/>
        <w:rPr>
          <w:rFonts w:cs="Times New Roman"/>
          <w:b/>
        </w:rPr>
      </w:pPr>
      <w:r w:rsidRPr="008344BF">
        <w:rPr>
          <w:rFonts w:cs="Times New Roman"/>
          <w:b/>
        </w:rPr>
        <w:t>MATERIALS AND METHODS</w:t>
      </w:r>
    </w:p>
    <w:p w14:paraId="7A6E5314" w14:textId="77777777" w:rsidR="008344BF" w:rsidRPr="00587D57" w:rsidRDefault="008344BF" w:rsidP="008344BF">
      <w:pPr>
        <w:rPr>
          <w:rFonts w:cs="Times New Roman"/>
          <w:b/>
          <w:i/>
        </w:rPr>
      </w:pPr>
      <w:r w:rsidRPr="00587D57">
        <w:rPr>
          <w:rFonts w:cs="Times New Roman"/>
          <w:b/>
          <w:i/>
        </w:rPr>
        <w:t>Materials</w:t>
      </w:r>
    </w:p>
    <w:p w14:paraId="4FF68C8D" w14:textId="78E9A4CB" w:rsidR="00983401" w:rsidRPr="00D75E0D" w:rsidRDefault="00983401" w:rsidP="00983401">
      <w:pPr>
        <w:autoSpaceDE w:val="0"/>
        <w:autoSpaceDN w:val="0"/>
        <w:adjustRightInd w:val="0"/>
        <w:ind w:firstLine="426"/>
        <w:rPr>
          <w:rFonts w:cs="Times New Roman"/>
        </w:rPr>
      </w:pPr>
      <w:r w:rsidRPr="00D75E0D">
        <w:rPr>
          <w:rFonts w:cs="Times New Roman"/>
        </w:rPr>
        <w:t xml:space="preserve">The monomers used included acrylic acid and acrylamide were procured </w:t>
      </w:r>
      <w:r>
        <w:rPr>
          <w:rFonts w:cs="Times New Roman"/>
        </w:rPr>
        <w:t>f</w:t>
      </w:r>
      <w:r w:rsidRPr="00D75E0D">
        <w:rPr>
          <w:rFonts w:cs="Times New Roman"/>
        </w:rPr>
        <w:t xml:space="preserve">rom </w:t>
      </w:r>
      <w:proofErr w:type="spellStart"/>
      <w:proofErr w:type="gramStart"/>
      <w:r w:rsidRPr="00D75E0D">
        <w:rPr>
          <w:rFonts w:cs="Times New Roman"/>
        </w:rPr>
        <w:t>E.Merck</w:t>
      </w:r>
      <w:proofErr w:type="spellEnd"/>
      <w:proofErr w:type="gramEnd"/>
      <w:r w:rsidRPr="00D75E0D">
        <w:rPr>
          <w:rFonts w:cs="Times New Roman"/>
        </w:rPr>
        <w:t xml:space="preserve">. Glucomannan was obtained from local industry. Alginate, sodium hydroxide and potassium hydroxide were purchased from </w:t>
      </w:r>
      <w:proofErr w:type="spellStart"/>
      <w:proofErr w:type="gramStart"/>
      <w:r w:rsidRPr="00D75E0D">
        <w:rPr>
          <w:rFonts w:cs="Times New Roman"/>
        </w:rPr>
        <w:t>E.Merck</w:t>
      </w:r>
      <w:proofErr w:type="spellEnd"/>
      <w:proofErr w:type="gramEnd"/>
      <w:r w:rsidRPr="00D75E0D">
        <w:rPr>
          <w:rFonts w:cs="Times New Roman"/>
        </w:rPr>
        <w:t>, Distilled water was used for the synthesis of the hydrogel, and real urine for swelling application.</w:t>
      </w:r>
    </w:p>
    <w:p w14:paraId="2EA344EF" w14:textId="0D11C943" w:rsidR="008344BF" w:rsidRPr="00587D57" w:rsidRDefault="002D006E" w:rsidP="002D006E">
      <w:pPr>
        <w:spacing w:before="120"/>
        <w:rPr>
          <w:rFonts w:cs="Times New Roman"/>
          <w:b/>
          <w:i/>
        </w:rPr>
      </w:pPr>
      <w:r>
        <w:rPr>
          <w:rFonts w:cs="Times New Roman"/>
          <w:b/>
          <w:i/>
        </w:rPr>
        <w:t>Methods</w:t>
      </w:r>
    </w:p>
    <w:p w14:paraId="6A0BEEC7" w14:textId="77777777" w:rsidR="00983401" w:rsidRDefault="00983401" w:rsidP="00983401">
      <w:pPr>
        <w:pStyle w:val="Default"/>
        <w:ind w:firstLine="426"/>
        <w:jc w:val="both"/>
        <w:rPr>
          <w:rFonts w:cs="Times New Roman"/>
          <w:iCs/>
          <w:lang w:val="en-US"/>
        </w:rPr>
      </w:pPr>
      <w:proofErr w:type="spellStart"/>
      <w:r w:rsidRPr="00983401">
        <w:rPr>
          <w:rFonts w:ascii="Times New Roman" w:hAnsi="Times New Roman" w:cs="Times New Roman"/>
          <w:b/>
          <w:bCs/>
          <w:iCs/>
          <w:color w:val="auto"/>
          <w:sz w:val="22"/>
          <w:szCs w:val="22"/>
        </w:rPr>
        <w:t>Neutralization</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of</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acrylic</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acid</w:t>
      </w:r>
      <w:proofErr w:type="spellEnd"/>
      <w:r w:rsidRPr="00983401">
        <w:rPr>
          <w:rFonts w:ascii="Times New Roman" w:hAnsi="Times New Roman" w:cs="Times New Roman"/>
          <w:b/>
          <w:bCs/>
          <w:iCs/>
          <w:color w:val="auto"/>
          <w:sz w:val="22"/>
          <w:szCs w:val="22"/>
        </w:rPr>
        <w:t>.</w:t>
      </w:r>
      <w:r w:rsidRPr="00983401">
        <w:rPr>
          <w:rFonts w:ascii="Times New Roman" w:hAnsi="Times New Roman" w:cs="Times New Roman"/>
          <w:iCs/>
          <w:color w:val="auto"/>
          <w:sz w:val="22"/>
          <w:szCs w:val="22"/>
        </w:rPr>
        <w:t xml:space="preserve"> A </w:t>
      </w:r>
      <w:proofErr w:type="spellStart"/>
      <w:r w:rsidRPr="00983401">
        <w:rPr>
          <w:rFonts w:ascii="Times New Roman" w:hAnsi="Times New Roman" w:cs="Times New Roman"/>
          <w:iCs/>
          <w:color w:val="auto"/>
          <w:sz w:val="22"/>
          <w:szCs w:val="22"/>
        </w:rPr>
        <w:t>series</w:t>
      </w:r>
      <w:proofErr w:type="spellEnd"/>
      <w:r w:rsidRPr="00983401">
        <w:rPr>
          <w:rFonts w:ascii="Times New Roman" w:hAnsi="Times New Roman" w:cs="Times New Roman"/>
          <w:iCs/>
          <w:color w:val="auto"/>
          <w:sz w:val="22"/>
          <w:szCs w:val="22"/>
        </w:rPr>
        <w:t xml:space="preserve"> </w:t>
      </w:r>
      <w:r w:rsidRPr="00983401">
        <w:rPr>
          <w:rFonts w:ascii="Times New Roman" w:hAnsi="Times New Roman" w:cs="Times New Roman"/>
          <w:iCs/>
          <w:color w:val="auto"/>
          <w:sz w:val="22"/>
          <w:szCs w:val="22"/>
          <w:lang w:val="en-US"/>
        </w:rPr>
        <w:t>of</w:t>
      </w:r>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acrylic</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acid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solution</w:t>
      </w:r>
      <w:proofErr w:type="spellEnd"/>
      <w:r w:rsidRPr="00983401">
        <w:rPr>
          <w:rFonts w:ascii="Times New Roman" w:hAnsi="Times New Roman" w:cs="Times New Roman"/>
          <w:iCs/>
          <w:color w:val="auto"/>
          <w:sz w:val="22"/>
          <w:szCs w:val="22"/>
        </w:rPr>
        <w:t xml:space="preserve"> were </w:t>
      </w:r>
      <w:proofErr w:type="spellStart"/>
      <w:r w:rsidRPr="00983401">
        <w:rPr>
          <w:rFonts w:ascii="Times New Roman" w:hAnsi="Times New Roman" w:cs="Times New Roman"/>
          <w:iCs/>
          <w:color w:val="auto"/>
          <w:sz w:val="22"/>
          <w:szCs w:val="22"/>
        </w:rPr>
        <w:t>prepared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from</w:t>
      </w:r>
      <w:proofErr w:type="spellEnd"/>
      <w:r w:rsidRPr="00983401">
        <w:rPr>
          <w:rFonts w:ascii="Times New Roman" w:hAnsi="Times New Roman" w:cs="Times New Roman"/>
          <w:iCs/>
          <w:color w:val="auto"/>
          <w:sz w:val="22"/>
          <w:szCs w:val="22"/>
        </w:rPr>
        <w:t xml:space="preserve"> 15mL </w:t>
      </w:r>
      <w:proofErr w:type="spellStart"/>
      <w:r w:rsidRPr="00983401">
        <w:rPr>
          <w:rFonts w:ascii="Times New Roman" w:hAnsi="Times New Roman" w:cs="Times New Roman"/>
          <w:iCs/>
          <w:color w:val="auto"/>
          <w:sz w:val="22"/>
          <w:szCs w:val="22"/>
        </w:rPr>
        <w:t>acrylic</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acid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was</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neutralized</w:t>
      </w:r>
      <w:proofErr w:type="spellEnd"/>
      <w:r w:rsidRPr="00983401">
        <w:rPr>
          <w:rFonts w:ascii="Times New Roman" w:hAnsi="Times New Roman" w:cs="Times New Roman"/>
          <w:iCs/>
          <w:color w:val="auto"/>
          <w:sz w:val="22"/>
          <w:szCs w:val="22"/>
        </w:rPr>
        <w:t xml:space="preserve"> KOH </w:t>
      </w:r>
      <w:proofErr w:type="spellStart"/>
      <w:r w:rsidRPr="00983401">
        <w:rPr>
          <w:rFonts w:ascii="Times New Roman" w:hAnsi="Times New Roman" w:cs="Times New Roman"/>
          <w:iCs/>
          <w:color w:val="auto"/>
          <w:sz w:val="22"/>
          <w:szCs w:val="22"/>
        </w:rPr>
        <w:t>at</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different</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neutralization</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degree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of</w:t>
      </w:r>
      <w:proofErr w:type="spellEnd"/>
      <w:r w:rsidRPr="00983401">
        <w:rPr>
          <w:rFonts w:ascii="Times New Roman" w:hAnsi="Times New Roman" w:cs="Times New Roman"/>
          <w:iCs/>
          <w:color w:val="auto"/>
          <w:sz w:val="22"/>
          <w:szCs w:val="22"/>
        </w:rPr>
        <w:t xml:space="preserve"> 25%, 50%, 75%, </w:t>
      </w:r>
      <w:proofErr w:type="spellStart"/>
      <w:r w:rsidRPr="00983401">
        <w:rPr>
          <w:rFonts w:ascii="Times New Roman" w:hAnsi="Times New Roman" w:cs="Times New Roman"/>
          <w:iCs/>
          <w:color w:val="auto"/>
          <w:sz w:val="22"/>
          <w:szCs w:val="22"/>
        </w:rPr>
        <w:t>and</w:t>
      </w:r>
      <w:proofErr w:type="spellEnd"/>
      <w:r w:rsidRPr="00983401">
        <w:rPr>
          <w:rFonts w:ascii="Times New Roman" w:hAnsi="Times New Roman" w:cs="Times New Roman"/>
          <w:iCs/>
          <w:color w:val="auto"/>
          <w:sz w:val="22"/>
          <w:szCs w:val="22"/>
        </w:rPr>
        <w:t xml:space="preserve"> 100%. The </w:t>
      </w:r>
      <w:proofErr w:type="spellStart"/>
      <w:r w:rsidRPr="00983401">
        <w:rPr>
          <w:rFonts w:ascii="Times New Roman" w:hAnsi="Times New Roman" w:cs="Times New Roman"/>
          <w:iCs/>
          <w:color w:val="auto"/>
          <w:sz w:val="22"/>
          <w:szCs w:val="22"/>
        </w:rPr>
        <w:t>mixture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added</w:t>
      </w:r>
      <w:proofErr w:type="spellEnd"/>
      <w:r w:rsidRPr="00983401">
        <w:rPr>
          <w:rFonts w:ascii="Times New Roman" w:hAnsi="Times New Roman" w:cs="Times New Roman"/>
          <w:iCs/>
          <w:color w:val="auto"/>
          <w:sz w:val="22"/>
          <w:szCs w:val="22"/>
        </w:rPr>
        <w:t xml:space="preserve"> 1g </w:t>
      </w:r>
      <w:proofErr w:type="spellStart"/>
      <w:r w:rsidRPr="00983401">
        <w:rPr>
          <w:rFonts w:ascii="Times New Roman" w:hAnsi="Times New Roman" w:cs="Times New Roman"/>
          <w:iCs/>
          <w:color w:val="auto"/>
          <w:sz w:val="22"/>
          <w:szCs w:val="22"/>
        </w:rPr>
        <w:t>glucomannan</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and</w:t>
      </w:r>
      <w:proofErr w:type="spellEnd"/>
      <w:r w:rsidRPr="00983401">
        <w:rPr>
          <w:rFonts w:ascii="Times New Roman" w:hAnsi="Times New Roman" w:cs="Times New Roman"/>
          <w:iCs/>
          <w:color w:val="auto"/>
          <w:sz w:val="22"/>
          <w:szCs w:val="22"/>
        </w:rPr>
        <w:t xml:space="preserve"> volume </w:t>
      </w:r>
      <w:proofErr w:type="spellStart"/>
      <w:r w:rsidRPr="00983401">
        <w:rPr>
          <w:rFonts w:ascii="Times New Roman" w:hAnsi="Times New Roman" w:cs="Times New Roman"/>
          <w:iCs/>
          <w:color w:val="auto"/>
          <w:sz w:val="22"/>
          <w:szCs w:val="22"/>
        </w:rPr>
        <w:t>of</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the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mixture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was</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made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up</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to</w:t>
      </w:r>
      <w:proofErr w:type="spellEnd"/>
      <w:r w:rsidRPr="00983401">
        <w:rPr>
          <w:rFonts w:ascii="Times New Roman" w:hAnsi="Times New Roman" w:cs="Times New Roman"/>
          <w:iCs/>
          <w:color w:val="auto"/>
          <w:sz w:val="22"/>
          <w:szCs w:val="22"/>
        </w:rPr>
        <w:t xml:space="preserve"> 100 ml </w:t>
      </w:r>
      <w:proofErr w:type="spellStart"/>
      <w:r w:rsidRPr="00983401">
        <w:rPr>
          <w:rFonts w:ascii="Times New Roman" w:hAnsi="Times New Roman" w:cs="Times New Roman"/>
          <w:iCs/>
          <w:color w:val="auto"/>
          <w:sz w:val="22"/>
          <w:szCs w:val="22"/>
        </w:rPr>
        <w:t>with</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destillated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water</w:t>
      </w:r>
      <w:proofErr w:type="spellEnd"/>
      <w:r w:rsidRPr="00983401">
        <w:rPr>
          <w:rFonts w:ascii="Times New Roman" w:hAnsi="Times New Roman" w:cs="Times New Roman"/>
          <w:iCs/>
          <w:color w:val="auto"/>
          <w:sz w:val="22"/>
          <w:szCs w:val="22"/>
        </w:rPr>
        <w:t xml:space="preserve">. The </w:t>
      </w:r>
      <w:proofErr w:type="spellStart"/>
      <w:r w:rsidRPr="00983401">
        <w:rPr>
          <w:rFonts w:ascii="Times New Roman" w:hAnsi="Times New Roman" w:cs="Times New Roman"/>
          <w:iCs/>
          <w:color w:val="auto"/>
          <w:sz w:val="22"/>
          <w:szCs w:val="22"/>
        </w:rPr>
        <w:t>mixture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was</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stirred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at</w:t>
      </w:r>
      <w:proofErr w:type="spellEnd"/>
      <w:r w:rsidRPr="00983401">
        <w:rPr>
          <w:rFonts w:ascii="Times New Roman" w:hAnsi="Times New Roman" w:cs="Times New Roman"/>
          <w:iCs/>
          <w:color w:val="auto"/>
          <w:sz w:val="22"/>
          <w:szCs w:val="22"/>
        </w:rPr>
        <w:t xml:space="preserve"> 200 </w:t>
      </w:r>
      <w:proofErr w:type="spellStart"/>
      <w:r w:rsidRPr="00983401">
        <w:rPr>
          <w:rFonts w:ascii="Times New Roman" w:hAnsi="Times New Roman" w:cs="Times New Roman"/>
          <w:iCs/>
          <w:color w:val="auto"/>
          <w:sz w:val="22"/>
          <w:szCs w:val="22"/>
        </w:rPr>
        <w:t>rpm</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at</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room</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temperature</w:t>
      </w:r>
      <w:proofErr w:type="spellEnd"/>
      <w:r w:rsidRPr="00983401">
        <w:rPr>
          <w:rFonts w:ascii="Times New Roman" w:hAnsi="Times New Roman" w:cs="Times New Roman"/>
          <w:iCs/>
          <w:color w:val="auto"/>
          <w:sz w:val="22"/>
          <w:szCs w:val="22"/>
        </w:rPr>
        <w:t xml:space="preserve"> until </w:t>
      </w:r>
      <w:proofErr w:type="spellStart"/>
      <w:r w:rsidRPr="00983401">
        <w:rPr>
          <w:rFonts w:ascii="Times New Roman" w:hAnsi="Times New Roman" w:cs="Times New Roman"/>
          <w:iCs/>
          <w:color w:val="auto"/>
          <w:sz w:val="22"/>
          <w:szCs w:val="22"/>
        </w:rPr>
        <w:t>homogenous</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Then</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the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reaction</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mixtures</w:t>
      </w:r>
      <w:proofErr w:type="spellEnd"/>
      <w:r w:rsidRPr="00983401">
        <w:rPr>
          <w:rFonts w:ascii="Times New Roman" w:hAnsi="Times New Roman" w:cs="Times New Roman"/>
          <w:iCs/>
          <w:color w:val="auto"/>
          <w:sz w:val="22"/>
          <w:szCs w:val="22"/>
        </w:rPr>
        <w:t xml:space="preserve"> were </w:t>
      </w:r>
      <w:proofErr w:type="spellStart"/>
      <w:r w:rsidRPr="00983401">
        <w:rPr>
          <w:rFonts w:ascii="Times New Roman" w:hAnsi="Times New Roman" w:cs="Times New Roman"/>
          <w:iCs/>
          <w:color w:val="auto"/>
          <w:sz w:val="22"/>
          <w:szCs w:val="22"/>
        </w:rPr>
        <w:t>packed</w:t>
      </w:r>
      <w:proofErr w:type="spellEnd"/>
      <w:r w:rsidRPr="00983401">
        <w:rPr>
          <w:rFonts w:ascii="Times New Roman" w:hAnsi="Times New Roman" w:cs="Times New Roman"/>
          <w:iCs/>
          <w:color w:val="auto"/>
          <w:sz w:val="22"/>
          <w:szCs w:val="22"/>
        </w:rPr>
        <w:t xml:space="preserve"> in </w:t>
      </w:r>
      <w:proofErr w:type="spellStart"/>
      <w:r w:rsidRPr="00983401">
        <w:rPr>
          <w:rFonts w:ascii="Times New Roman" w:hAnsi="Times New Roman" w:cs="Times New Roman"/>
          <w:iCs/>
          <w:color w:val="auto"/>
          <w:sz w:val="22"/>
          <w:szCs w:val="22"/>
        </w:rPr>
        <w:t>polypropylene</w:t>
      </w:r>
      <w:proofErr w:type="spellEnd"/>
      <w:r w:rsidRPr="00983401">
        <w:rPr>
          <w:rFonts w:ascii="Times New Roman" w:hAnsi="Times New Roman" w:cs="Times New Roman"/>
          <w:iCs/>
          <w:color w:val="auto"/>
          <w:sz w:val="22"/>
          <w:szCs w:val="22"/>
        </w:rPr>
        <w:t xml:space="preserve"> (PP) </w:t>
      </w:r>
      <w:proofErr w:type="spellStart"/>
      <w:r w:rsidRPr="00983401">
        <w:rPr>
          <w:rFonts w:ascii="Times New Roman" w:hAnsi="Times New Roman" w:cs="Times New Roman"/>
          <w:iCs/>
          <w:color w:val="auto"/>
          <w:sz w:val="22"/>
          <w:szCs w:val="22"/>
        </w:rPr>
        <w:t>plastic</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bags</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sealed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and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then</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irradiated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at</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single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dose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of</w:t>
      </w:r>
      <w:proofErr w:type="spellEnd"/>
      <w:r w:rsidRPr="00983401">
        <w:rPr>
          <w:rFonts w:ascii="Times New Roman" w:hAnsi="Times New Roman" w:cs="Times New Roman"/>
          <w:iCs/>
          <w:color w:val="auto"/>
          <w:sz w:val="22"/>
          <w:szCs w:val="22"/>
        </w:rPr>
        <w:t xml:space="preserve"> 10 </w:t>
      </w:r>
      <w:proofErr w:type="spellStart"/>
      <w:r w:rsidRPr="00983401">
        <w:rPr>
          <w:rFonts w:ascii="Times New Roman" w:hAnsi="Times New Roman" w:cs="Times New Roman"/>
          <w:iCs/>
          <w:color w:val="auto"/>
          <w:sz w:val="22"/>
          <w:szCs w:val="22"/>
        </w:rPr>
        <w:t>kGy</w:t>
      </w:r>
      <w:proofErr w:type="spellEnd"/>
      <w:r w:rsidRPr="00983401">
        <w:rPr>
          <w:rFonts w:ascii="Times New Roman" w:hAnsi="Times New Roman" w:cs="Times New Roman"/>
          <w:iCs/>
          <w:color w:val="auto"/>
          <w:sz w:val="22"/>
          <w:szCs w:val="22"/>
        </w:rPr>
        <w:t xml:space="preserve">. The </w:t>
      </w:r>
      <w:proofErr w:type="spellStart"/>
      <w:r w:rsidRPr="00983401">
        <w:rPr>
          <w:rFonts w:ascii="Times New Roman" w:hAnsi="Times New Roman" w:cs="Times New Roman"/>
          <w:iCs/>
          <w:color w:val="auto"/>
          <w:sz w:val="22"/>
          <w:szCs w:val="22"/>
        </w:rPr>
        <w:t>hydrogels</w:t>
      </w:r>
      <w:proofErr w:type="spellEnd"/>
      <w:r w:rsidRPr="00983401">
        <w:rPr>
          <w:rFonts w:ascii="Times New Roman" w:hAnsi="Times New Roman" w:cs="Times New Roman"/>
          <w:iCs/>
          <w:color w:val="auto"/>
          <w:sz w:val="22"/>
          <w:szCs w:val="22"/>
        </w:rPr>
        <w:t xml:space="preserve"> were </w:t>
      </w:r>
      <w:proofErr w:type="spellStart"/>
      <w:r w:rsidRPr="00983401">
        <w:rPr>
          <w:rFonts w:ascii="Times New Roman" w:hAnsi="Times New Roman" w:cs="Times New Roman"/>
          <w:iCs/>
          <w:color w:val="auto"/>
          <w:sz w:val="22"/>
          <w:szCs w:val="22"/>
        </w:rPr>
        <w:t>dried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at</w:t>
      </w:r>
      <w:proofErr w:type="spellEnd"/>
      <w:r w:rsidRPr="00983401">
        <w:rPr>
          <w:rFonts w:ascii="Times New Roman" w:hAnsi="Times New Roman" w:cs="Times New Roman"/>
          <w:iCs/>
          <w:color w:val="auto"/>
          <w:sz w:val="22"/>
          <w:szCs w:val="22"/>
        </w:rPr>
        <w:t xml:space="preserve"> 60</w:t>
      </w:r>
      <w:r w:rsidRPr="00983401">
        <w:rPr>
          <w:rFonts w:ascii="Times New Roman" w:hAnsi="Times New Roman" w:cs="Times New Roman"/>
          <w:iCs/>
          <w:color w:val="auto"/>
          <w:sz w:val="22"/>
          <w:szCs w:val="22"/>
          <w:vertAlign w:val="superscript"/>
        </w:rPr>
        <w:t>o</w:t>
      </w:r>
      <w:r w:rsidRPr="00983401">
        <w:rPr>
          <w:rFonts w:ascii="Times New Roman" w:hAnsi="Times New Roman" w:cs="Times New Roman"/>
          <w:iCs/>
          <w:color w:val="auto"/>
          <w:sz w:val="22"/>
          <w:szCs w:val="22"/>
        </w:rPr>
        <w:t xml:space="preserve">C </w:t>
      </w:r>
      <w:proofErr w:type="spellStart"/>
      <w:r w:rsidRPr="00983401">
        <w:rPr>
          <w:rFonts w:ascii="Times New Roman" w:hAnsi="Times New Roman" w:cs="Times New Roman"/>
          <w:iCs/>
          <w:color w:val="auto"/>
          <w:sz w:val="22"/>
          <w:szCs w:val="22"/>
        </w:rPr>
        <w:t>for</w:t>
      </w:r>
      <w:proofErr w:type="spellEnd"/>
      <w:r w:rsidRPr="00983401">
        <w:rPr>
          <w:rFonts w:ascii="Times New Roman" w:hAnsi="Times New Roman" w:cs="Times New Roman"/>
          <w:iCs/>
          <w:color w:val="auto"/>
          <w:sz w:val="22"/>
          <w:szCs w:val="22"/>
        </w:rPr>
        <w:t xml:space="preserve"> 48 h, </w:t>
      </w:r>
      <w:proofErr w:type="spellStart"/>
      <w:r w:rsidRPr="00983401">
        <w:rPr>
          <w:rFonts w:ascii="Times New Roman" w:hAnsi="Times New Roman" w:cs="Times New Roman"/>
          <w:iCs/>
          <w:color w:val="auto"/>
          <w:sz w:val="22"/>
          <w:szCs w:val="22"/>
        </w:rPr>
        <w:t>and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milled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up</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to</w:t>
      </w:r>
      <w:proofErr w:type="spellEnd"/>
      <w:r w:rsidRPr="00983401">
        <w:rPr>
          <w:rFonts w:ascii="Times New Roman" w:hAnsi="Times New Roman" w:cs="Times New Roman"/>
          <w:iCs/>
          <w:color w:val="auto"/>
          <w:sz w:val="22"/>
          <w:szCs w:val="22"/>
        </w:rPr>
        <w:t xml:space="preserve"> 60-80 </w:t>
      </w:r>
      <w:proofErr w:type="spellStart"/>
      <w:r w:rsidRPr="00983401">
        <w:rPr>
          <w:rFonts w:ascii="Times New Roman" w:hAnsi="Times New Roman" w:cs="Times New Roman"/>
          <w:iCs/>
          <w:color w:val="auto"/>
          <w:sz w:val="22"/>
          <w:szCs w:val="22"/>
        </w:rPr>
        <w:t>mesh</w:t>
      </w:r>
      <w:proofErr w:type="spellEnd"/>
      <w:r w:rsidRPr="00983401">
        <w:rPr>
          <w:rFonts w:ascii="Times New Roman" w:hAnsi="Times New Roman" w:cs="Times New Roman"/>
          <w:iCs/>
          <w:color w:val="auto"/>
          <w:sz w:val="22"/>
          <w:szCs w:val="22"/>
        </w:rPr>
        <w:t>.</w:t>
      </w:r>
      <w:r w:rsidRPr="00983401">
        <w:rPr>
          <w:rFonts w:cs="Times New Roman"/>
          <w:iCs/>
        </w:rPr>
        <w:t xml:space="preserve"> </w:t>
      </w:r>
    </w:p>
    <w:p w14:paraId="4980235C" w14:textId="7FE407CB" w:rsidR="00983401" w:rsidRPr="00D75E0D" w:rsidRDefault="00983401" w:rsidP="00983401">
      <w:pPr>
        <w:pStyle w:val="Default"/>
        <w:ind w:firstLine="426"/>
        <w:jc w:val="both"/>
        <w:rPr>
          <w:rFonts w:ascii="Times New Roman" w:hAnsi="Times New Roman" w:cs="Times New Roman"/>
          <w:iCs/>
          <w:sz w:val="22"/>
          <w:szCs w:val="22"/>
        </w:rPr>
      </w:pPr>
      <w:proofErr w:type="spellStart"/>
      <w:r w:rsidRPr="00983401">
        <w:rPr>
          <w:rFonts w:ascii="Times New Roman" w:hAnsi="Times New Roman" w:cs="Times New Roman"/>
          <w:b/>
          <w:bCs/>
          <w:iCs/>
          <w:color w:val="auto"/>
          <w:sz w:val="22"/>
          <w:szCs w:val="22"/>
        </w:rPr>
        <w:t>Preparation</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of</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Glucomannan-Poly</w:t>
      </w:r>
      <w:proofErr w:type="spellEnd"/>
      <w:r w:rsidRPr="00983401">
        <w:rPr>
          <w:rFonts w:ascii="Times New Roman" w:hAnsi="Times New Roman" w:cs="Times New Roman"/>
          <w:b/>
          <w:bCs/>
          <w:iCs/>
          <w:color w:val="auto"/>
          <w:sz w:val="22"/>
          <w:szCs w:val="22"/>
        </w:rPr>
        <w:t>(</w:t>
      </w:r>
      <w:proofErr w:type="spellStart"/>
      <w:r w:rsidRPr="00983401">
        <w:rPr>
          <w:rFonts w:ascii="Times New Roman" w:hAnsi="Times New Roman" w:cs="Times New Roman"/>
          <w:b/>
          <w:bCs/>
          <w:iCs/>
          <w:color w:val="auto"/>
          <w:sz w:val="22"/>
          <w:szCs w:val="22"/>
        </w:rPr>
        <w:t>Potassium</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akrylic</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Hydrogel</w:t>
      </w:r>
      <w:proofErr w:type="spellEnd"/>
      <w:r w:rsidRPr="00983401">
        <w:rPr>
          <w:rFonts w:ascii="Times New Roman" w:hAnsi="Times New Roman" w:cs="Times New Roman"/>
          <w:b/>
          <w:bCs/>
          <w:iCs/>
          <w:color w:val="auto"/>
          <w:sz w:val="22"/>
          <w:szCs w:val="22"/>
        </w:rPr>
        <w:t>.</w:t>
      </w:r>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A</w:t>
      </w:r>
      <w:r w:rsidRPr="00D75E0D">
        <w:rPr>
          <w:rFonts w:ascii="Times New Roman" w:hAnsi="Times New Roman" w:cs="Times New Roman"/>
          <w:iCs/>
          <w:sz w:val="22"/>
          <w:szCs w:val="22"/>
        </w:rPr>
        <w:t>crylic</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acid</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solution</w:t>
      </w:r>
      <w:proofErr w:type="spellEnd"/>
      <w:r w:rsidRPr="00D75E0D">
        <w:rPr>
          <w:rFonts w:ascii="Times New Roman" w:hAnsi="Times New Roman" w:cs="Times New Roman"/>
          <w:iCs/>
          <w:sz w:val="22"/>
          <w:szCs w:val="22"/>
        </w:rPr>
        <w:t xml:space="preserve"> (</w:t>
      </w:r>
      <w:r w:rsidRPr="00D75E0D">
        <w:rPr>
          <w:rFonts w:ascii="Times New Roman" w:hAnsi="Times New Roman" w:cs="Times New Roman"/>
          <w:iCs/>
          <w:color w:val="auto"/>
          <w:sz w:val="22"/>
          <w:szCs w:val="22"/>
        </w:rPr>
        <w:t>15%)</w:t>
      </w:r>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was</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neutralized</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with</w:t>
      </w:r>
      <w:proofErr w:type="spellEnd"/>
      <w:r w:rsidRPr="00D75E0D">
        <w:rPr>
          <w:rFonts w:ascii="Times New Roman" w:hAnsi="Times New Roman" w:cs="Times New Roman"/>
          <w:iCs/>
          <w:sz w:val="22"/>
          <w:szCs w:val="22"/>
        </w:rPr>
        <w:t xml:space="preserve"> optimum KOH </w:t>
      </w:r>
      <w:proofErr w:type="spellStart"/>
      <w:r w:rsidRPr="00D75E0D">
        <w:rPr>
          <w:rFonts w:ascii="Times New Roman" w:hAnsi="Times New Roman" w:cs="Times New Roman"/>
          <w:iCs/>
          <w:sz w:val="22"/>
          <w:szCs w:val="22"/>
        </w:rPr>
        <w:t>and</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added</w:t>
      </w:r>
      <w:proofErr w:type="spellEnd"/>
      <w:r w:rsidRPr="00D75E0D">
        <w:rPr>
          <w:rFonts w:ascii="Times New Roman" w:hAnsi="Times New Roman" w:cs="Times New Roman"/>
          <w:iCs/>
          <w:sz w:val="22"/>
          <w:szCs w:val="22"/>
        </w:rPr>
        <w:t xml:space="preserve"> 0,5- 2 g </w:t>
      </w:r>
      <w:proofErr w:type="spellStart"/>
      <w:r w:rsidRPr="00D75E0D">
        <w:rPr>
          <w:rFonts w:ascii="Times New Roman" w:hAnsi="Times New Roman" w:cs="Times New Roman"/>
          <w:iCs/>
          <w:sz w:val="22"/>
          <w:szCs w:val="22"/>
        </w:rPr>
        <w:t>glucomannan</w:t>
      </w:r>
      <w:proofErr w:type="spellEnd"/>
      <w:r w:rsidRPr="00D75E0D">
        <w:rPr>
          <w:rFonts w:ascii="Times New Roman" w:hAnsi="Times New Roman" w:cs="Times New Roman"/>
          <w:iCs/>
          <w:sz w:val="22"/>
          <w:szCs w:val="22"/>
          <w:lang w:val="en-US"/>
        </w:rPr>
        <w:t>.</w:t>
      </w:r>
      <w:r w:rsidRPr="00D75E0D">
        <w:rPr>
          <w:rFonts w:ascii="Times New Roman" w:hAnsi="Times New Roman" w:cs="Times New Roman"/>
          <w:iCs/>
          <w:sz w:val="22"/>
          <w:szCs w:val="22"/>
        </w:rPr>
        <w:t xml:space="preserve">   </w:t>
      </w:r>
      <w:r w:rsidRPr="00D75E0D">
        <w:rPr>
          <w:rFonts w:ascii="Times New Roman" w:hAnsi="Times New Roman" w:cs="Times New Roman"/>
          <w:iCs/>
          <w:sz w:val="22"/>
          <w:szCs w:val="22"/>
          <w:lang w:val="en-US"/>
        </w:rPr>
        <w:t>T</w:t>
      </w:r>
      <w:r w:rsidRPr="00D75E0D">
        <w:rPr>
          <w:rFonts w:ascii="Times New Roman" w:hAnsi="Times New Roman" w:cs="Times New Roman"/>
          <w:iCs/>
          <w:color w:val="auto"/>
          <w:sz w:val="22"/>
          <w:szCs w:val="22"/>
        </w:rPr>
        <w:t xml:space="preserve">he volume </w:t>
      </w:r>
      <w:proofErr w:type="spellStart"/>
      <w:r w:rsidRPr="00D75E0D">
        <w:rPr>
          <w:rFonts w:ascii="Times New Roman" w:hAnsi="Times New Roman" w:cs="Times New Roman"/>
          <w:iCs/>
          <w:color w:val="auto"/>
          <w:sz w:val="22"/>
          <w:szCs w:val="22"/>
        </w:rPr>
        <w:t>of</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the</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mixture</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was</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made</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up</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to</w:t>
      </w:r>
      <w:proofErr w:type="spellEnd"/>
      <w:r w:rsidRPr="00D75E0D">
        <w:rPr>
          <w:rFonts w:ascii="Times New Roman" w:hAnsi="Times New Roman" w:cs="Times New Roman"/>
          <w:iCs/>
          <w:color w:val="auto"/>
          <w:sz w:val="22"/>
          <w:szCs w:val="22"/>
        </w:rPr>
        <w:t xml:space="preserve"> 100 ml </w:t>
      </w:r>
      <w:proofErr w:type="spellStart"/>
      <w:r w:rsidRPr="00D75E0D">
        <w:rPr>
          <w:rFonts w:ascii="Times New Roman" w:hAnsi="Times New Roman" w:cs="Times New Roman"/>
          <w:iCs/>
          <w:color w:val="auto"/>
          <w:sz w:val="22"/>
          <w:szCs w:val="22"/>
        </w:rPr>
        <w:t>with</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destillated</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water</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Subsequently</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the</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mixture</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was</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stirred</w:t>
      </w:r>
      <w:proofErr w:type="spellEnd"/>
      <w:r w:rsidRPr="00D75E0D">
        <w:rPr>
          <w:rFonts w:ascii="Times New Roman" w:hAnsi="Times New Roman" w:cs="Times New Roman"/>
          <w:iCs/>
          <w:sz w:val="22"/>
          <w:szCs w:val="22"/>
        </w:rPr>
        <w:t xml:space="preserve"> until </w:t>
      </w:r>
      <w:r w:rsidRPr="00D75E0D">
        <w:rPr>
          <w:rFonts w:ascii="Times New Roman" w:hAnsi="Times New Roman" w:cs="Times New Roman"/>
          <w:iCs/>
          <w:sz w:val="22"/>
          <w:szCs w:val="22"/>
          <w:lang w:val="en-US"/>
        </w:rPr>
        <w:t xml:space="preserve">it become </w:t>
      </w:r>
      <w:proofErr w:type="spellStart"/>
      <w:r w:rsidRPr="00D75E0D">
        <w:rPr>
          <w:rFonts w:ascii="Times New Roman" w:hAnsi="Times New Roman" w:cs="Times New Roman"/>
          <w:iCs/>
          <w:sz w:val="22"/>
          <w:szCs w:val="22"/>
        </w:rPr>
        <w:t>homogeneous</w:t>
      </w:r>
      <w:proofErr w:type="spellEnd"/>
      <w:r w:rsidRPr="00D75E0D">
        <w:rPr>
          <w:rFonts w:ascii="Times New Roman" w:hAnsi="Times New Roman" w:cs="Times New Roman"/>
          <w:iCs/>
          <w:sz w:val="22"/>
          <w:szCs w:val="22"/>
        </w:rPr>
        <w:t xml:space="preserve"> </w:t>
      </w:r>
      <w:proofErr w:type="spellStart"/>
      <w:r w:rsidRPr="00D75E0D">
        <w:rPr>
          <w:rFonts w:ascii="Times New Roman" w:hAnsi="Times New Roman" w:cs="Times New Roman"/>
          <w:iCs/>
          <w:sz w:val="22"/>
          <w:szCs w:val="22"/>
        </w:rPr>
        <w:t>and</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packed</w:t>
      </w:r>
      <w:proofErr w:type="spellEnd"/>
      <w:r w:rsidRPr="00D75E0D">
        <w:rPr>
          <w:rFonts w:ascii="Times New Roman" w:hAnsi="Times New Roman" w:cs="Times New Roman"/>
          <w:iCs/>
          <w:color w:val="auto"/>
          <w:sz w:val="22"/>
          <w:szCs w:val="22"/>
        </w:rPr>
        <w:t xml:space="preserve"> in </w:t>
      </w:r>
      <w:proofErr w:type="spellStart"/>
      <w:r w:rsidRPr="00D75E0D">
        <w:rPr>
          <w:rFonts w:ascii="Times New Roman" w:hAnsi="Times New Roman" w:cs="Times New Roman"/>
          <w:iCs/>
          <w:color w:val="auto"/>
          <w:sz w:val="22"/>
          <w:szCs w:val="22"/>
        </w:rPr>
        <w:t>polypropylene</w:t>
      </w:r>
      <w:proofErr w:type="spellEnd"/>
      <w:r w:rsidRPr="00D75E0D">
        <w:rPr>
          <w:rFonts w:ascii="Times New Roman" w:hAnsi="Times New Roman" w:cs="Times New Roman"/>
          <w:iCs/>
          <w:color w:val="auto"/>
          <w:sz w:val="22"/>
          <w:szCs w:val="22"/>
        </w:rPr>
        <w:t xml:space="preserve"> (PP) </w:t>
      </w:r>
      <w:proofErr w:type="spellStart"/>
      <w:r w:rsidRPr="00D75E0D">
        <w:rPr>
          <w:rFonts w:ascii="Times New Roman" w:hAnsi="Times New Roman" w:cs="Times New Roman"/>
          <w:iCs/>
          <w:color w:val="auto"/>
          <w:sz w:val="22"/>
          <w:szCs w:val="22"/>
        </w:rPr>
        <w:t>plastic</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bags</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sealed</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and</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then</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irradiated</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at</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single</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dose</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of</w:t>
      </w:r>
      <w:proofErr w:type="spellEnd"/>
      <w:r w:rsidRPr="00D75E0D">
        <w:rPr>
          <w:rFonts w:ascii="Times New Roman" w:hAnsi="Times New Roman" w:cs="Times New Roman"/>
          <w:iCs/>
          <w:color w:val="auto"/>
          <w:sz w:val="22"/>
          <w:szCs w:val="22"/>
        </w:rPr>
        <w:t xml:space="preserve"> 10 </w:t>
      </w:r>
      <w:proofErr w:type="spellStart"/>
      <w:r w:rsidRPr="00D75E0D">
        <w:rPr>
          <w:rFonts w:ascii="Times New Roman" w:hAnsi="Times New Roman" w:cs="Times New Roman"/>
          <w:iCs/>
          <w:color w:val="auto"/>
          <w:sz w:val="22"/>
          <w:szCs w:val="22"/>
        </w:rPr>
        <w:t>kGy</w:t>
      </w:r>
      <w:proofErr w:type="spellEnd"/>
      <w:r w:rsidRPr="00D75E0D">
        <w:rPr>
          <w:rFonts w:ascii="Times New Roman" w:hAnsi="Times New Roman" w:cs="Times New Roman"/>
          <w:iCs/>
          <w:color w:val="auto"/>
          <w:sz w:val="22"/>
          <w:szCs w:val="22"/>
        </w:rPr>
        <w:t xml:space="preserve">. The </w:t>
      </w:r>
      <w:proofErr w:type="spellStart"/>
      <w:r w:rsidRPr="00D75E0D">
        <w:rPr>
          <w:rFonts w:ascii="Times New Roman" w:hAnsi="Times New Roman" w:cs="Times New Roman"/>
          <w:iCs/>
          <w:color w:val="auto"/>
          <w:sz w:val="22"/>
          <w:szCs w:val="22"/>
        </w:rPr>
        <w:t>hydrogels</w:t>
      </w:r>
      <w:proofErr w:type="spellEnd"/>
      <w:r w:rsidRPr="00D75E0D">
        <w:rPr>
          <w:rFonts w:ascii="Times New Roman" w:hAnsi="Times New Roman" w:cs="Times New Roman"/>
          <w:iCs/>
          <w:color w:val="auto"/>
          <w:sz w:val="22"/>
          <w:szCs w:val="22"/>
        </w:rPr>
        <w:t xml:space="preserve"> were </w:t>
      </w:r>
      <w:proofErr w:type="spellStart"/>
      <w:r w:rsidRPr="00D75E0D">
        <w:rPr>
          <w:rFonts w:ascii="Times New Roman" w:hAnsi="Times New Roman" w:cs="Times New Roman"/>
          <w:iCs/>
          <w:color w:val="auto"/>
          <w:sz w:val="22"/>
          <w:szCs w:val="22"/>
        </w:rPr>
        <w:t>dried</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at</w:t>
      </w:r>
      <w:proofErr w:type="spellEnd"/>
      <w:r w:rsidRPr="00D75E0D">
        <w:rPr>
          <w:rFonts w:ascii="Times New Roman" w:hAnsi="Times New Roman" w:cs="Times New Roman"/>
          <w:iCs/>
          <w:color w:val="auto"/>
          <w:sz w:val="22"/>
          <w:szCs w:val="22"/>
        </w:rPr>
        <w:t xml:space="preserve"> 60</w:t>
      </w:r>
      <w:r w:rsidRPr="00D75E0D">
        <w:rPr>
          <w:rFonts w:ascii="Times New Roman" w:hAnsi="Times New Roman" w:cs="Times New Roman"/>
          <w:iCs/>
          <w:color w:val="auto"/>
          <w:sz w:val="22"/>
          <w:szCs w:val="22"/>
          <w:vertAlign w:val="superscript"/>
        </w:rPr>
        <w:t>o</w:t>
      </w:r>
      <w:r w:rsidRPr="00D75E0D">
        <w:rPr>
          <w:rFonts w:ascii="Times New Roman" w:hAnsi="Times New Roman" w:cs="Times New Roman"/>
          <w:iCs/>
          <w:color w:val="auto"/>
          <w:sz w:val="22"/>
          <w:szCs w:val="22"/>
        </w:rPr>
        <w:t xml:space="preserve">C </w:t>
      </w:r>
      <w:proofErr w:type="spellStart"/>
      <w:r w:rsidRPr="00D75E0D">
        <w:rPr>
          <w:rFonts w:ascii="Times New Roman" w:hAnsi="Times New Roman" w:cs="Times New Roman"/>
          <w:iCs/>
          <w:color w:val="auto"/>
          <w:sz w:val="22"/>
          <w:szCs w:val="22"/>
        </w:rPr>
        <w:t>for</w:t>
      </w:r>
      <w:proofErr w:type="spellEnd"/>
      <w:r w:rsidRPr="00D75E0D">
        <w:rPr>
          <w:rFonts w:ascii="Times New Roman" w:hAnsi="Times New Roman" w:cs="Times New Roman"/>
          <w:iCs/>
          <w:color w:val="auto"/>
          <w:sz w:val="22"/>
          <w:szCs w:val="22"/>
        </w:rPr>
        <w:t xml:space="preserve"> 48 h, </w:t>
      </w:r>
      <w:proofErr w:type="spellStart"/>
      <w:r w:rsidRPr="00D75E0D">
        <w:rPr>
          <w:rFonts w:ascii="Times New Roman" w:hAnsi="Times New Roman" w:cs="Times New Roman"/>
          <w:iCs/>
          <w:color w:val="auto"/>
          <w:sz w:val="22"/>
          <w:szCs w:val="22"/>
        </w:rPr>
        <w:t>and</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milled</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up</w:t>
      </w:r>
      <w:proofErr w:type="spellEnd"/>
      <w:r w:rsidRPr="00D75E0D">
        <w:rPr>
          <w:rFonts w:ascii="Times New Roman" w:hAnsi="Times New Roman" w:cs="Times New Roman"/>
          <w:iCs/>
          <w:color w:val="auto"/>
          <w:sz w:val="22"/>
          <w:szCs w:val="22"/>
        </w:rPr>
        <w:t xml:space="preserve"> </w:t>
      </w:r>
      <w:proofErr w:type="spellStart"/>
      <w:r w:rsidRPr="00D75E0D">
        <w:rPr>
          <w:rFonts w:ascii="Times New Roman" w:hAnsi="Times New Roman" w:cs="Times New Roman"/>
          <w:iCs/>
          <w:color w:val="auto"/>
          <w:sz w:val="22"/>
          <w:szCs w:val="22"/>
        </w:rPr>
        <w:t>to</w:t>
      </w:r>
      <w:proofErr w:type="spellEnd"/>
      <w:r w:rsidRPr="00D75E0D">
        <w:rPr>
          <w:rFonts w:ascii="Times New Roman" w:hAnsi="Times New Roman" w:cs="Times New Roman"/>
          <w:iCs/>
          <w:color w:val="auto"/>
          <w:sz w:val="22"/>
          <w:szCs w:val="22"/>
        </w:rPr>
        <w:t xml:space="preserve"> 60-80 </w:t>
      </w:r>
      <w:proofErr w:type="spellStart"/>
      <w:r w:rsidRPr="00D75E0D">
        <w:rPr>
          <w:rFonts w:ascii="Times New Roman" w:hAnsi="Times New Roman" w:cs="Times New Roman"/>
          <w:iCs/>
          <w:color w:val="auto"/>
          <w:sz w:val="22"/>
          <w:szCs w:val="22"/>
        </w:rPr>
        <w:t>mesh</w:t>
      </w:r>
      <w:proofErr w:type="spellEnd"/>
      <w:r w:rsidRPr="00D75E0D">
        <w:rPr>
          <w:rFonts w:ascii="Times New Roman" w:hAnsi="Times New Roman" w:cs="Times New Roman"/>
          <w:iCs/>
          <w:color w:val="auto"/>
          <w:sz w:val="22"/>
          <w:szCs w:val="22"/>
        </w:rPr>
        <w:t>.</w:t>
      </w:r>
    </w:p>
    <w:p w14:paraId="78E28253" w14:textId="1B46B3F8" w:rsidR="00983401" w:rsidRDefault="00983401" w:rsidP="00983401">
      <w:pPr>
        <w:pStyle w:val="Default"/>
        <w:ind w:firstLine="426"/>
        <w:jc w:val="both"/>
        <w:rPr>
          <w:rFonts w:ascii="Times New Roman" w:hAnsi="Times New Roman" w:cs="Times New Roman"/>
          <w:iCs/>
          <w:color w:val="auto"/>
          <w:sz w:val="22"/>
          <w:szCs w:val="22"/>
        </w:rPr>
      </w:pPr>
      <w:proofErr w:type="spellStart"/>
      <w:r w:rsidRPr="00983401">
        <w:rPr>
          <w:rFonts w:ascii="Times New Roman" w:hAnsi="Times New Roman" w:cs="Times New Roman"/>
          <w:b/>
          <w:bCs/>
          <w:iCs/>
          <w:color w:val="auto"/>
          <w:sz w:val="22"/>
          <w:szCs w:val="22"/>
        </w:rPr>
        <w:t>Composite</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of</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Glucomannan-Poly</w:t>
      </w:r>
      <w:proofErr w:type="spellEnd"/>
      <w:r w:rsidRPr="00983401">
        <w:rPr>
          <w:rFonts w:ascii="Times New Roman" w:hAnsi="Times New Roman" w:cs="Times New Roman"/>
          <w:b/>
          <w:bCs/>
          <w:iCs/>
          <w:color w:val="auto"/>
          <w:sz w:val="22"/>
          <w:szCs w:val="22"/>
        </w:rPr>
        <w:t>(</w:t>
      </w:r>
      <w:proofErr w:type="spellStart"/>
      <w:r w:rsidRPr="00983401">
        <w:rPr>
          <w:rFonts w:ascii="Times New Roman" w:hAnsi="Times New Roman" w:cs="Times New Roman"/>
          <w:b/>
          <w:bCs/>
          <w:iCs/>
          <w:color w:val="auto"/>
          <w:sz w:val="22"/>
          <w:szCs w:val="22"/>
        </w:rPr>
        <w:t>Potassium</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akrylic-Acrylamide</w:t>
      </w:r>
      <w:proofErr w:type="spellEnd"/>
      <w:r w:rsidRPr="00983401">
        <w:rPr>
          <w:rFonts w:ascii="Times New Roman" w:hAnsi="Times New Roman" w:cs="Times New Roman"/>
          <w:b/>
          <w:bCs/>
          <w:iCs/>
          <w:color w:val="auto"/>
          <w:sz w:val="22"/>
          <w:szCs w:val="22"/>
        </w:rPr>
        <w:t xml:space="preserve">) </w:t>
      </w:r>
      <w:proofErr w:type="spellStart"/>
      <w:r w:rsidRPr="00983401">
        <w:rPr>
          <w:rFonts w:ascii="Times New Roman" w:hAnsi="Times New Roman" w:cs="Times New Roman"/>
          <w:b/>
          <w:bCs/>
          <w:iCs/>
          <w:color w:val="auto"/>
          <w:sz w:val="22"/>
          <w:szCs w:val="22"/>
        </w:rPr>
        <w:t>Hydrogel</w:t>
      </w:r>
      <w:proofErr w:type="spellEnd"/>
      <w:r w:rsidRPr="00983401">
        <w:rPr>
          <w:rFonts w:ascii="Times New Roman" w:hAnsi="Times New Roman" w:cs="Times New Roman"/>
          <w:b/>
          <w:bCs/>
          <w:iCs/>
          <w:color w:val="auto"/>
          <w:sz w:val="22"/>
          <w:szCs w:val="22"/>
        </w:rPr>
        <w:t>.</w:t>
      </w:r>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w:t>
      </w:r>
      <w:r w:rsidRPr="00983401">
        <w:rPr>
          <w:rFonts w:ascii="Times New Roman" w:hAnsi="Times New Roman" w:cs="Times New Roman"/>
          <w:iCs/>
          <w:sz w:val="22"/>
          <w:szCs w:val="22"/>
        </w:rPr>
        <w:t>crylic</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sz w:val="22"/>
          <w:szCs w:val="22"/>
        </w:rPr>
        <w:t>acid</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sz w:val="22"/>
          <w:szCs w:val="22"/>
        </w:rPr>
        <w:t>solution</w:t>
      </w:r>
      <w:proofErr w:type="spellEnd"/>
      <w:r w:rsidRPr="00983401">
        <w:rPr>
          <w:rFonts w:ascii="Times New Roman" w:hAnsi="Times New Roman" w:cs="Times New Roman"/>
          <w:iCs/>
          <w:sz w:val="22"/>
          <w:szCs w:val="22"/>
        </w:rPr>
        <w:t xml:space="preserve"> (15%) </w:t>
      </w:r>
      <w:proofErr w:type="spellStart"/>
      <w:r w:rsidRPr="00983401">
        <w:rPr>
          <w:rFonts w:ascii="Times New Roman" w:hAnsi="Times New Roman" w:cs="Times New Roman"/>
          <w:iCs/>
          <w:sz w:val="22"/>
          <w:szCs w:val="22"/>
        </w:rPr>
        <w:t>was</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sz w:val="22"/>
          <w:szCs w:val="22"/>
        </w:rPr>
        <w:t>neutralized</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sz w:val="22"/>
          <w:szCs w:val="22"/>
        </w:rPr>
        <w:t>with</w:t>
      </w:r>
      <w:proofErr w:type="spellEnd"/>
      <w:r w:rsidRPr="00983401">
        <w:rPr>
          <w:rFonts w:ascii="Times New Roman" w:hAnsi="Times New Roman" w:cs="Times New Roman"/>
          <w:iCs/>
          <w:sz w:val="22"/>
          <w:szCs w:val="22"/>
        </w:rPr>
        <w:t xml:space="preserve"> optimum KOH </w:t>
      </w:r>
      <w:proofErr w:type="spellStart"/>
      <w:r w:rsidRPr="00983401">
        <w:rPr>
          <w:rFonts w:ascii="Times New Roman" w:hAnsi="Times New Roman" w:cs="Times New Roman"/>
          <w:iCs/>
          <w:sz w:val="22"/>
          <w:szCs w:val="22"/>
        </w:rPr>
        <w:t>and</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sz w:val="22"/>
          <w:szCs w:val="22"/>
        </w:rPr>
        <w:t>added</w:t>
      </w:r>
      <w:proofErr w:type="spellEnd"/>
      <w:r w:rsidRPr="00983401">
        <w:rPr>
          <w:rFonts w:ascii="Times New Roman" w:hAnsi="Times New Roman" w:cs="Times New Roman"/>
          <w:iCs/>
          <w:sz w:val="22"/>
          <w:szCs w:val="22"/>
        </w:rPr>
        <w:t xml:space="preserve"> optimum </w:t>
      </w:r>
      <w:proofErr w:type="spellStart"/>
      <w:r w:rsidRPr="00983401">
        <w:rPr>
          <w:rFonts w:ascii="Times New Roman" w:hAnsi="Times New Roman" w:cs="Times New Roman"/>
          <w:iCs/>
          <w:sz w:val="22"/>
          <w:szCs w:val="22"/>
        </w:rPr>
        <w:t>glucomannan</w:t>
      </w:r>
      <w:proofErr w:type="spellEnd"/>
      <w:r w:rsidRPr="00983401">
        <w:rPr>
          <w:rFonts w:ascii="Times New Roman" w:hAnsi="Times New Roman" w:cs="Times New Roman"/>
          <w:iCs/>
          <w:sz w:val="22"/>
          <w:szCs w:val="22"/>
        </w:rPr>
        <w:t xml:space="preserve">. The </w:t>
      </w:r>
      <w:proofErr w:type="spellStart"/>
      <w:r w:rsidRPr="00983401">
        <w:rPr>
          <w:rFonts w:ascii="Times New Roman" w:hAnsi="Times New Roman" w:cs="Times New Roman"/>
          <w:iCs/>
          <w:sz w:val="22"/>
          <w:szCs w:val="22"/>
        </w:rPr>
        <w:t>variations</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sz w:val="22"/>
          <w:szCs w:val="22"/>
        </w:rPr>
        <w:t>acrylamide</w:t>
      </w:r>
      <w:proofErr w:type="spellEnd"/>
      <w:r w:rsidRPr="00983401">
        <w:rPr>
          <w:rFonts w:ascii="Times New Roman" w:hAnsi="Times New Roman" w:cs="Times New Roman"/>
          <w:iCs/>
          <w:sz w:val="22"/>
          <w:szCs w:val="22"/>
        </w:rPr>
        <w:t xml:space="preserve"> 0,25-1g  </w:t>
      </w:r>
      <w:proofErr w:type="spellStart"/>
      <w:r w:rsidRPr="00983401">
        <w:rPr>
          <w:rFonts w:ascii="Times New Roman" w:hAnsi="Times New Roman" w:cs="Times New Roman"/>
          <w:iCs/>
          <w:sz w:val="22"/>
          <w:szCs w:val="22"/>
        </w:rPr>
        <w:t>was</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sz w:val="22"/>
          <w:szCs w:val="22"/>
        </w:rPr>
        <w:t>added</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sz w:val="22"/>
          <w:szCs w:val="22"/>
        </w:rPr>
        <w:t>to</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sz w:val="22"/>
          <w:szCs w:val="22"/>
        </w:rPr>
        <w:t>the</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sz w:val="22"/>
          <w:szCs w:val="22"/>
        </w:rPr>
        <w:t>mixture</w:t>
      </w:r>
      <w:proofErr w:type="spellEnd"/>
      <w:r w:rsidRPr="00983401">
        <w:rPr>
          <w:rFonts w:ascii="Times New Roman" w:hAnsi="Times New Roman" w:cs="Times New Roman"/>
          <w:iCs/>
          <w:sz w:val="22"/>
          <w:szCs w:val="22"/>
        </w:rPr>
        <w:t xml:space="preserve">, </w:t>
      </w:r>
      <w:proofErr w:type="spellStart"/>
      <w:r w:rsidRPr="00983401">
        <w:rPr>
          <w:rFonts w:ascii="Times New Roman" w:hAnsi="Times New Roman" w:cs="Times New Roman"/>
          <w:iCs/>
          <w:color w:val="auto"/>
          <w:sz w:val="22"/>
          <w:szCs w:val="22"/>
        </w:rPr>
        <w:t>the</w:t>
      </w:r>
      <w:proofErr w:type="spellEnd"/>
      <w:r w:rsidRPr="00983401">
        <w:rPr>
          <w:rFonts w:ascii="Times New Roman" w:hAnsi="Times New Roman" w:cs="Times New Roman"/>
          <w:iCs/>
          <w:color w:val="auto"/>
          <w:sz w:val="22"/>
          <w:szCs w:val="22"/>
        </w:rPr>
        <w:t xml:space="preserve"> volume </w:t>
      </w:r>
      <w:proofErr w:type="spellStart"/>
      <w:r w:rsidRPr="00983401">
        <w:rPr>
          <w:rFonts w:ascii="Times New Roman" w:hAnsi="Times New Roman" w:cs="Times New Roman"/>
          <w:iCs/>
          <w:color w:val="auto"/>
          <w:sz w:val="22"/>
          <w:szCs w:val="22"/>
        </w:rPr>
        <w:t>of</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the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mixture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was</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made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up</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to</w:t>
      </w:r>
      <w:proofErr w:type="spellEnd"/>
      <w:r w:rsidRPr="00983401">
        <w:rPr>
          <w:rFonts w:ascii="Times New Roman" w:hAnsi="Times New Roman" w:cs="Times New Roman"/>
          <w:iCs/>
          <w:color w:val="auto"/>
          <w:sz w:val="22"/>
          <w:szCs w:val="22"/>
        </w:rPr>
        <w:t xml:space="preserve"> 100 ml </w:t>
      </w:r>
      <w:proofErr w:type="spellStart"/>
      <w:r w:rsidRPr="00983401">
        <w:rPr>
          <w:rFonts w:ascii="Times New Roman" w:hAnsi="Times New Roman" w:cs="Times New Roman"/>
          <w:iCs/>
          <w:color w:val="auto"/>
          <w:sz w:val="22"/>
          <w:szCs w:val="22"/>
        </w:rPr>
        <w:t>with</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destillated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water</w:t>
      </w:r>
      <w:proofErr w:type="spellEnd"/>
      <w:r w:rsidRPr="00983401">
        <w:rPr>
          <w:rFonts w:ascii="Times New Roman" w:hAnsi="Times New Roman" w:cs="Times New Roman"/>
          <w:iCs/>
          <w:color w:val="auto"/>
          <w:sz w:val="22"/>
          <w:szCs w:val="22"/>
        </w:rPr>
        <w:t xml:space="preserve">. The </w:t>
      </w:r>
      <w:proofErr w:type="spellStart"/>
      <w:r w:rsidRPr="00983401">
        <w:rPr>
          <w:rFonts w:ascii="Times New Roman" w:hAnsi="Times New Roman" w:cs="Times New Roman"/>
          <w:iCs/>
          <w:color w:val="auto"/>
          <w:sz w:val="22"/>
          <w:szCs w:val="22"/>
        </w:rPr>
        <w:t>mixture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was</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stirred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at</w:t>
      </w:r>
      <w:proofErr w:type="spellEnd"/>
      <w:r w:rsidRPr="00983401">
        <w:rPr>
          <w:rFonts w:ascii="Times New Roman" w:hAnsi="Times New Roman" w:cs="Times New Roman"/>
          <w:iCs/>
          <w:color w:val="auto"/>
          <w:sz w:val="22"/>
          <w:szCs w:val="22"/>
        </w:rPr>
        <w:t xml:space="preserve"> 200 </w:t>
      </w:r>
      <w:proofErr w:type="spellStart"/>
      <w:r w:rsidRPr="00983401">
        <w:rPr>
          <w:rFonts w:ascii="Times New Roman" w:hAnsi="Times New Roman" w:cs="Times New Roman"/>
          <w:iCs/>
          <w:color w:val="auto"/>
          <w:sz w:val="22"/>
          <w:szCs w:val="22"/>
        </w:rPr>
        <w:t>rpm</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at</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room</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temperature</w:t>
      </w:r>
      <w:proofErr w:type="spellEnd"/>
      <w:r w:rsidRPr="00983401">
        <w:rPr>
          <w:rFonts w:ascii="Times New Roman" w:hAnsi="Times New Roman" w:cs="Times New Roman"/>
          <w:iCs/>
          <w:color w:val="auto"/>
          <w:sz w:val="22"/>
          <w:szCs w:val="22"/>
        </w:rPr>
        <w:t xml:space="preserve"> until </w:t>
      </w:r>
      <w:proofErr w:type="spellStart"/>
      <w:r w:rsidRPr="00983401">
        <w:rPr>
          <w:rFonts w:ascii="Times New Roman" w:hAnsi="Times New Roman" w:cs="Times New Roman"/>
          <w:iCs/>
          <w:color w:val="auto"/>
          <w:sz w:val="22"/>
          <w:szCs w:val="22"/>
        </w:rPr>
        <w:t>homogenous</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Then</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the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reaction</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mixtures</w:t>
      </w:r>
      <w:proofErr w:type="spellEnd"/>
      <w:r w:rsidRPr="00983401">
        <w:rPr>
          <w:rFonts w:ascii="Times New Roman" w:hAnsi="Times New Roman" w:cs="Times New Roman"/>
          <w:iCs/>
          <w:color w:val="auto"/>
          <w:sz w:val="22"/>
          <w:szCs w:val="22"/>
        </w:rPr>
        <w:t xml:space="preserve"> were </w:t>
      </w:r>
      <w:proofErr w:type="spellStart"/>
      <w:r w:rsidRPr="00983401">
        <w:rPr>
          <w:rFonts w:ascii="Times New Roman" w:hAnsi="Times New Roman" w:cs="Times New Roman"/>
          <w:iCs/>
          <w:color w:val="auto"/>
          <w:sz w:val="22"/>
          <w:szCs w:val="22"/>
        </w:rPr>
        <w:t>packed</w:t>
      </w:r>
      <w:proofErr w:type="spellEnd"/>
      <w:r w:rsidRPr="00983401">
        <w:rPr>
          <w:rFonts w:ascii="Times New Roman" w:hAnsi="Times New Roman" w:cs="Times New Roman"/>
          <w:iCs/>
          <w:color w:val="auto"/>
          <w:sz w:val="22"/>
          <w:szCs w:val="22"/>
        </w:rPr>
        <w:t xml:space="preserve"> in </w:t>
      </w:r>
      <w:proofErr w:type="spellStart"/>
      <w:r w:rsidRPr="00983401">
        <w:rPr>
          <w:rFonts w:ascii="Times New Roman" w:hAnsi="Times New Roman" w:cs="Times New Roman"/>
          <w:iCs/>
          <w:color w:val="auto"/>
          <w:sz w:val="22"/>
          <w:szCs w:val="22"/>
        </w:rPr>
        <w:t>polypropylene</w:t>
      </w:r>
      <w:proofErr w:type="spellEnd"/>
      <w:r w:rsidRPr="00983401">
        <w:rPr>
          <w:rFonts w:ascii="Times New Roman" w:hAnsi="Times New Roman" w:cs="Times New Roman"/>
          <w:iCs/>
          <w:color w:val="auto"/>
          <w:sz w:val="22"/>
          <w:szCs w:val="22"/>
        </w:rPr>
        <w:t xml:space="preserve"> (PP) </w:t>
      </w:r>
      <w:proofErr w:type="spellStart"/>
      <w:r w:rsidRPr="00983401">
        <w:rPr>
          <w:rFonts w:ascii="Times New Roman" w:hAnsi="Times New Roman" w:cs="Times New Roman"/>
          <w:iCs/>
          <w:color w:val="auto"/>
          <w:sz w:val="22"/>
          <w:szCs w:val="22"/>
        </w:rPr>
        <w:t>plastic</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bags</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sealed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and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then</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irradiated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at</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single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dose</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of</w:t>
      </w:r>
      <w:proofErr w:type="spellEnd"/>
      <w:r w:rsidRPr="00983401">
        <w:rPr>
          <w:rFonts w:ascii="Times New Roman" w:hAnsi="Times New Roman" w:cs="Times New Roman"/>
          <w:iCs/>
          <w:color w:val="auto"/>
          <w:sz w:val="22"/>
          <w:szCs w:val="22"/>
        </w:rPr>
        <w:t xml:space="preserve"> 10 </w:t>
      </w:r>
      <w:proofErr w:type="spellStart"/>
      <w:r w:rsidRPr="00983401">
        <w:rPr>
          <w:rFonts w:ascii="Times New Roman" w:hAnsi="Times New Roman" w:cs="Times New Roman"/>
          <w:iCs/>
          <w:color w:val="auto"/>
          <w:sz w:val="22"/>
          <w:szCs w:val="22"/>
        </w:rPr>
        <w:t>kGy</w:t>
      </w:r>
      <w:proofErr w:type="spellEnd"/>
      <w:r w:rsidRPr="00983401">
        <w:rPr>
          <w:rFonts w:ascii="Times New Roman" w:hAnsi="Times New Roman" w:cs="Times New Roman"/>
          <w:iCs/>
          <w:color w:val="auto"/>
          <w:sz w:val="22"/>
          <w:szCs w:val="22"/>
        </w:rPr>
        <w:t xml:space="preserve">. The </w:t>
      </w:r>
      <w:proofErr w:type="spellStart"/>
      <w:r w:rsidRPr="00983401">
        <w:rPr>
          <w:rFonts w:ascii="Times New Roman" w:hAnsi="Times New Roman" w:cs="Times New Roman"/>
          <w:iCs/>
          <w:color w:val="auto"/>
          <w:sz w:val="22"/>
          <w:szCs w:val="22"/>
        </w:rPr>
        <w:t>hydrogels</w:t>
      </w:r>
      <w:proofErr w:type="spellEnd"/>
      <w:r w:rsidRPr="00983401">
        <w:rPr>
          <w:rFonts w:ascii="Times New Roman" w:hAnsi="Times New Roman" w:cs="Times New Roman"/>
          <w:iCs/>
          <w:color w:val="auto"/>
          <w:sz w:val="22"/>
          <w:szCs w:val="22"/>
        </w:rPr>
        <w:t xml:space="preserve"> were </w:t>
      </w:r>
      <w:proofErr w:type="spellStart"/>
      <w:r w:rsidRPr="00983401">
        <w:rPr>
          <w:rFonts w:ascii="Times New Roman" w:hAnsi="Times New Roman" w:cs="Times New Roman"/>
          <w:iCs/>
          <w:color w:val="auto"/>
          <w:sz w:val="22"/>
          <w:szCs w:val="22"/>
        </w:rPr>
        <w:t>dried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at</w:t>
      </w:r>
      <w:proofErr w:type="spellEnd"/>
      <w:r w:rsidRPr="00983401">
        <w:rPr>
          <w:rFonts w:ascii="Times New Roman" w:hAnsi="Times New Roman" w:cs="Times New Roman"/>
          <w:iCs/>
          <w:color w:val="auto"/>
          <w:sz w:val="22"/>
          <w:szCs w:val="22"/>
        </w:rPr>
        <w:t xml:space="preserve"> 60</w:t>
      </w:r>
      <w:r w:rsidRPr="00983401">
        <w:rPr>
          <w:rFonts w:ascii="Times New Roman" w:hAnsi="Times New Roman" w:cs="Times New Roman"/>
          <w:iCs/>
          <w:color w:val="auto"/>
          <w:sz w:val="22"/>
          <w:szCs w:val="22"/>
          <w:vertAlign w:val="superscript"/>
        </w:rPr>
        <w:t>o</w:t>
      </w:r>
      <w:r w:rsidRPr="00983401">
        <w:rPr>
          <w:rFonts w:ascii="Times New Roman" w:hAnsi="Times New Roman" w:cs="Times New Roman"/>
          <w:iCs/>
          <w:color w:val="auto"/>
          <w:sz w:val="22"/>
          <w:szCs w:val="22"/>
        </w:rPr>
        <w:t xml:space="preserve">C </w:t>
      </w:r>
      <w:proofErr w:type="spellStart"/>
      <w:r w:rsidRPr="00983401">
        <w:rPr>
          <w:rFonts w:ascii="Times New Roman" w:hAnsi="Times New Roman" w:cs="Times New Roman"/>
          <w:iCs/>
          <w:color w:val="auto"/>
          <w:sz w:val="22"/>
          <w:szCs w:val="22"/>
        </w:rPr>
        <w:t>for</w:t>
      </w:r>
      <w:proofErr w:type="spellEnd"/>
      <w:r w:rsidRPr="00983401">
        <w:rPr>
          <w:rFonts w:ascii="Times New Roman" w:hAnsi="Times New Roman" w:cs="Times New Roman"/>
          <w:iCs/>
          <w:color w:val="auto"/>
          <w:sz w:val="22"/>
          <w:szCs w:val="22"/>
        </w:rPr>
        <w:t xml:space="preserve"> 48 h, </w:t>
      </w:r>
      <w:proofErr w:type="spellStart"/>
      <w:r w:rsidRPr="00983401">
        <w:rPr>
          <w:rFonts w:ascii="Times New Roman" w:hAnsi="Times New Roman" w:cs="Times New Roman"/>
          <w:iCs/>
          <w:color w:val="auto"/>
          <w:sz w:val="22"/>
          <w:szCs w:val="22"/>
        </w:rPr>
        <w:t>and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milled</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up</w:t>
      </w:r>
      <w:proofErr w:type="spellEnd"/>
      <w:r w:rsidRPr="00983401">
        <w:rPr>
          <w:rFonts w:ascii="Times New Roman" w:hAnsi="Times New Roman" w:cs="Times New Roman"/>
          <w:iCs/>
          <w:color w:val="auto"/>
          <w:sz w:val="22"/>
          <w:szCs w:val="22"/>
        </w:rPr>
        <w:t xml:space="preserve"> </w:t>
      </w:r>
      <w:proofErr w:type="spellStart"/>
      <w:r w:rsidRPr="00983401">
        <w:rPr>
          <w:rFonts w:ascii="Times New Roman" w:hAnsi="Times New Roman" w:cs="Times New Roman"/>
          <w:iCs/>
          <w:color w:val="auto"/>
          <w:sz w:val="22"/>
          <w:szCs w:val="22"/>
        </w:rPr>
        <w:t>to</w:t>
      </w:r>
      <w:proofErr w:type="spellEnd"/>
      <w:r w:rsidRPr="00983401">
        <w:rPr>
          <w:rFonts w:ascii="Times New Roman" w:hAnsi="Times New Roman" w:cs="Times New Roman"/>
          <w:iCs/>
          <w:color w:val="auto"/>
          <w:sz w:val="22"/>
          <w:szCs w:val="22"/>
        </w:rPr>
        <w:t xml:space="preserve"> 60-80 </w:t>
      </w:r>
      <w:proofErr w:type="spellStart"/>
      <w:r w:rsidRPr="00983401">
        <w:rPr>
          <w:rFonts w:ascii="Times New Roman" w:hAnsi="Times New Roman" w:cs="Times New Roman"/>
          <w:iCs/>
          <w:color w:val="auto"/>
          <w:sz w:val="22"/>
          <w:szCs w:val="22"/>
        </w:rPr>
        <w:t>mesh</w:t>
      </w:r>
      <w:proofErr w:type="spellEnd"/>
      <w:r w:rsidRPr="00983401">
        <w:rPr>
          <w:rFonts w:ascii="Times New Roman" w:hAnsi="Times New Roman" w:cs="Times New Roman"/>
          <w:iCs/>
          <w:color w:val="auto"/>
          <w:sz w:val="22"/>
          <w:szCs w:val="22"/>
        </w:rPr>
        <w:t>.</w:t>
      </w:r>
    </w:p>
    <w:p w14:paraId="0C6FA9F3" w14:textId="165BF03C" w:rsidR="00983401" w:rsidRPr="00D75E0D" w:rsidRDefault="00983401" w:rsidP="00983401">
      <w:pPr>
        <w:autoSpaceDE w:val="0"/>
        <w:autoSpaceDN w:val="0"/>
        <w:adjustRightInd w:val="0"/>
        <w:ind w:firstLine="426"/>
        <w:rPr>
          <w:rFonts w:cs="Times New Roman"/>
          <w:bCs/>
          <w:iCs/>
        </w:rPr>
      </w:pPr>
      <w:r>
        <w:rPr>
          <w:rFonts w:cs="Times New Roman"/>
          <w:b/>
          <w:iCs/>
        </w:rPr>
        <w:t>Determination</w:t>
      </w:r>
      <w:r w:rsidRPr="00983401">
        <w:rPr>
          <w:rFonts w:cs="Times New Roman"/>
          <w:b/>
          <w:iCs/>
        </w:rPr>
        <w:t xml:space="preserve"> of Composite Hydrogel.</w:t>
      </w:r>
      <w:r w:rsidRPr="00D75E0D">
        <w:rPr>
          <w:rFonts w:cs="Times New Roman"/>
          <w:bCs/>
          <w:iCs/>
        </w:rPr>
        <w:t xml:space="preserve"> </w:t>
      </w:r>
      <w:r w:rsidRPr="00D75E0D">
        <w:rPr>
          <w:rFonts w:cs="Times New Roman"/>
          <w:iCs/>
        </w:rPr>
        <w:t xml:space="preserve">Composite hydrogel was evaluated </w:t>
      </w:r>
      <w:proofErr w:type="gramStart"/>
      <w:r w:rsidRPr="00D75E0D">
        <w:rPr>
          <w:rFonts w:cs="Times New Roman"/>
          <w:iCs/>
        </w:rPr>
        <w:t>for  gel</w:t>
      </w:r>
      <w:proofErr w:type="gramEnd"/>
      <w:r w:rsidRPr="00D75E0D">
        <w:rPr>
          <w:rFonts w:cs="Times New Roman"/>
          <w:iCs/>
        </w:rPr>
        <w:t xml:space="preserve"> content, swelling ratio, chemical structure and morphology properties.</w:t>
      </w:r>
      <w:r w:rsidR="00525101">
        <w:rPr>
          <w:rFonts w:cs="Times New Roman"/>
          <w:iCs/>
        </w:rPr>
        <w:t xml:space="preserve"> </w:t>
      </w:r>
      <w:r w:rsidRPr="00D75E0D">
        <w:rPr>
          <w:rFonts w:cs="Times New Roman"/>
          <w:iCs/>
        </w:rPr>
        <w:t xml:space="preserve">Fourier Transform Infrared spectrophotometer (FTIR) Shimadzu Prestige-21 model was amplified to analyze the functional group of cross-linked </w:t>
      </w:r>
      <w:proofErr w:type="gramStart"/>
      <w:r w:rsidRPr="00D75E0D">
        <w:rPr>
          <w:rFonts w:cs="Times New Roman"/>
          <w:iCs/>
        </w:rPr>
        <w:t>copolymer</w:t>
      </w:r>
      <w:proofErr w:type="gramEnd"/>
      <w:r w:rsidRPr="00D75E0D">
        <w:rPr>
          <w:rFonts w:cs="Times New Roman"/>
          <w:iCs/>
        </w:rPr>
        <w:t xml:space="preserve">. The microstructure of a dry </w:t>
      </w:r>
      <w:r>
        <w:rPr>
          <w:rFonts w:cs="Times New Roman"/>
          <w:iCs/>
        </w:rPr>
        <w:t>SAP</w:t>
      </w:r>
      <w:r w:rsidRPr="00D75E0D">
        <w:rPr>
          <w:rFonts w:cs="Times New Roman"/>
          <w:iCs/>
        </w:rPr>
        <w:t xml:space="preserve"> sample was investigated by means of a scanning electron microscope (SEM).</w:t>
      </w:r>
    </w:p>
    <w:p w14:paraId="0272E2B3" w14:textId="77777777" w:rsidR="00983401" w:rsidRPr="00983401" w:rsidRDefault="00983401" w:rsidP="00983401">
      <w:pPr>
        <w:pStyle w:val="Default"/>
        <w:ind w:firstLine="426"/>
        <w:jc w:val="both"/>
        <w:rPr>
          <w:rFonts w:ascii="Times New Roman" w:hAnsi="Times New Roman" w:cs="Times New Roman"/>
          <w:iCs/>
          <w:color w:val="auto"/>
          <w:sz w:val="22"/>
          <w:szCs w:val="22"/>
        </w:rPr>
      </w:pPr>
    </w:p>
    <w:p w14:paraId="33F1CF60" w14:textId="3A083139" w:rsidR="00983401" w:rsidRPr="00983401" w:rsidRDefault="00983401" w:rsidP="00983401">
      <w:pPr>
        <w:pStyle w:val="Default"/>
        <w:ind w:firstLine="426"/>
        <w:jc w:val="both"/>
        <w:rPr>
          <w:rFonts w:ascii="Times New Roman" w:hAnsi="Times New Roman" w:cs="Times New Roman"/>
          <w:iCs/>
          <w:color w:val="auto"/>
          <w:sz w:val="22"/>
          <w:szCs w:val="22"/>
        </w:rPr>
      </w:pPr>
    </w:p>
    <w:p w14:paraId="51696678" w14:textId="77777777" w:rsidR="008344BF" w:rsidRPr="008344BF" w:rsidRDefault="008344BF" w:rsidP="002D006E">
      <w:pPr>
        <w:spacing w:before="120"/>
        <w:rPr>
          <w:rFonts w:cs="Times New Roman"/>
          <w:b/>
        </w:rPr>
      </w:pPr>
      <w:r w:rsidRPr="008344BF">
        <w:rPr>
          <w:rFonts w:cs="Times New Roman"/>
          <w:b/>
        </w:rPr>
        <w:t>RESULT AND DISCUSSION</w:t>
      </w:r>
    </w:p>
    <w:p w14:paraId="6C0D7B3B" w14:textId="77777777" w:rsidR="00983401" w:rsidRPr="00983401" w:rsidRDefault="00983401" w:rsidP="00983401">
      <w:pPr>
        <w:autoSpaceDE w:val="0"/>
        <w:autoSpaceDN w:val="0"/>
        <w:adjustRightInd w:val="0"/>
        <w:rPr>
          <w:rFonts w:cs="Times New Roman"/>
          <w:b/>
          <w:bCs/>
          <w:i/>
        </w:rPr>
      </w:pPr>
      <w:r w:rsidRPr="00983401">
        <w:rPr>
          <w:rFonts w:cs="Times New Roman"/>
          <w:b/>
          <w:bCs/>
          <w:i/>
        </w:rPr>
        <w:t xml:space="preserve">Effect of Neutralized acrylic acid with KOH. </w:t>
      </w:r>
    </w:p>
    <w:p w14:paraId="690EE87F" w14:textId="238CAD3D" w:rsidR="00983401" w:rsidRDefault="00983401" w:rsidP="00983401">
      <w:pPr>
        <w:autoSpaceDE w:val="0"/>
        <w:autoSpaceDN w:val="0"/>
        <w:adjustRightInd w:val="0"/>
        <w:ind w:firstLine="426"/>
        <w:rPr>
          <w:rFonts w:cs="Times New Roman"/>
        </w:rPr>
      </w:pPr>
      <w:r w:rsidRPr="00983401">
        <w:rPr>
          <w:rFonts w:cs="Times New Roman"/>
        </w:rPr>
        <w:t xml:space="preserve">The first step of this work was </w:t>
      </w:r>
      <w:proofErr w:type="spellStart"/>
      <w:r w:rsidRPr="00983401">
        <w:rPr>
          <w:rFonts w:cs="Times New Roman"/>
        </w:rPr>
        <w:t>netralization</w:t>
      </w:r>
      <w:proofErr w:type="spellEnd"/>
      <w:r w:rsidRPr="00983401">
        <w:rPr>
          <w:rFonts w:cs="Times New Roman"/>
        </w:rPr>
        <w:t xml:space="preserve"> of acrylic acid with KOH to protect </w:t>
      </w:r>
      <w:proofErr w:type="spellStart"/>
      <w:r w:rsidRPr="00983401">
        <w:rPr>
          <w:rFonts w:cs="Times New Roman"/>
        </w:rPr>
        <w:t>anoins</w:t>
      </w:r>
      <w:proofErr w:type="spellEnd"/>
      <w:r w:rsidRPr="00983401">
        <w:rPr>
          <w:rFonts w:cs="Times New Roman"/>
        </w:rPr>
        <w:t xml:space="preserve"> of acrylic acid when swelling. Acrylic acid was neutralized with varying concentration KOH from 25%-100% of neutralization degree, then irradiated with gamma rays a dose of 10 </w:t>
      </w:r>
      <w:proofErr w:type="spellStart"/>
      <w:r w:rsidRPr="00983401">
        <w:rPr>
          <w:rFonts w:cs="Times New Roman"/>
        </w:rPr>
        <w:t>kGy</w:t>
      </w:r>
      <w:proofErr w:type="spellEnd"/>
      <w:r w:rsidRPr="00983401">
        <w:rPr>
          <w:rFonts w:cs="Times New Roman"/>
        </w:rPr>
        <w:t xml:space="preserve">. There are three steps for the polymerization reaction such as initiation, propagation and termination [13]. In first stage, radiolysis of water is resulted in H and OH radicals and attacks the double bond of acrylic acid and </w:t>
      </w:r>
      <w:proofErr w:type="spellStart"/>
      <w:r w:rsidRPr="00983401">
        <w:rPr>
          <w:rFonts w:cs="Times New Roman"/>
        </w:rPr>
        <w:t>pottasium</w:t>
      </w:r>
      <w:proofErr w:type="spellEnd"/>
      <w:r w:rsidRPr="00983401">
        <w:rPr>
          <w:rFonts w:cs="Times New Roman"/>
        </w:rPr>
        <w:t xml:space="preserve"> acrylic acid to produce their radicals, respectively. These </w:t>
      </w:r>
      <w:proofErr w:type="gramStart"/>
      <w:r w:rsidRPr="00983401">
        <w:rPr>
          <w:rFonts w:cs="Times New Roman"/>
        </w:rPr>
        <w:t>radicals</w:t>
      </w:r>
      <w:proofErr w:type="gramEnd"/>
      <w:r w:rsidRPr="00983401">
        <w:rPr>
          <w:rFonts w:cs="Times New Roman"/>
        </w:rPr>
        <w:t xml:space="preserve"> reaction are continued to the second stage (propagation), and finally produces a stable product.</w:t>
      </w:r>
    </w:p>
    <w:p w14:paraId="66DEC53D" w14:textId="0B41AB53" w:rsidR="00983401" w:rsidRDefault="00983401" w:rsidP="00983401">
      <w:pPr>
        <w:autoSpaceDE w:val="0"/>
        <w:autoSpaceDN w:val="0"/>
        <w:adjustRightInd w:val="0"/>
        <w:ind w:firstLine="426"/>
        <w:rPr>
          <w:rFonts w:cs="Times New Roman"/>
        </w:rPr>
      </w:pPr>
    </w:p>
    <w:p w14:paraId="715653C9" w14:textId="17D92E8C" w:rsidR="00983401" w:rsidRDefault="00983401" w:rsidP="00983401">
      <w:pPr>
        <w:autoSpaceDE w:val="0"/>
        <w:autoSpaceDN w:val="0"/>
        <w:adjustRightInd w:val="0"/>
        <w:ind w:firstLine="426"/>
        <w:rPr>
          <w:rFonts w:cs="Times New Roman"/>
        </w:rPr>
      </w:pPr>
    </w:p>
    <w:p w14:paraId="01DB7353" w14:textId="72584A42" w:rsidR="00983401" w:rsidRDefault="00983401" w:rsidP="00983401">
      <w:pPr>
        <w:autoSpaceDE w:val="0"/>
        <w:autoSpaceDN w:val="0"/>
        <w:adjustRightInd w:val="0"/>
        <w:ind w:firstLine="426"/>
        <w:rPr>
          <w:rFonts w:cs="Times New Roman"/>
        </w:rPr>
      </w:pPr>
      <w:r w:rsidRPr="008934AA">
        <w:rPr>
          <w:rFonts w:cs="Times New Roman"/>
          <w:noProof/>
          <w:sz w:val="18"/>
          <w:szCs w:val="18"/>
        </w:rPr>
        <w:drawing>
          <wp:inline distT="0" distB="0" distL="0" distR="0" wp14:anchorId="182418F6" wp14:editId="3BDE57D4">
            <wp:extent cx="2640965" cy="593794"/>
            <wp:effectExtent l="1905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640965" cy="593794"/>
                    </a:xfrm>
                    <a:prstGeom prst="rect">
                      <a:avLst/>
                    </a:prstGeom>
                    <a:noFill/>
                    <a:ln w="9525">
                      <a:noFill/>
                      <a:miter lim="800000"/>
                      <a:headEnd/>
                      <a:tailEnd/>
                    </a:ln>
                  </pic:spPr>
                </pic:pic>
              </a:graphicData>
            </a:graphic>
          </wp:inline>
        </w:drawing>
      </w:r>
    </w:p>
    <w:p w14:paraId="4025C43B" w14:textId="06B981A2" w:rsidR="00983401" w:rsidRDefault="00983401" w:rsidP="00983401">
      <w:pPr>
        <w:autoSpaceDE w:val="0"/>
        <w:autoSpaceDN w:val="0"/>
        <w:adjustRightInd w:val="0"/>
        <w:ind w:firstLine="426"/>
        <w:rPr>
          <w:rFonts w:cs="Times New Roman"/>
        </w:rPr>
      </w:pPr>
    </w:p>
    <w:p w14:paraId="6EA18D88" w14:textId="1AA1F0AD" w:rsidR="00983401" w:rsidRPr="00983401" w:rsidRDefault="00983401" w:rsidP="00983401">
      <w:pPr>
        <w:autoSpaceDE w:val="0"/>
        <w:autoSpaceDN w:val="0"/>
        <w:adjustRightInd w:val="0"/>
        <w:rPr>
          <w:rFonts w:cs="Times New Roman"/>
        </w:rPr>
      </w:pPr>
      <w:r w:rsidRPr="00983401">
        <w:rPr>
          <w:rFonts w:cs="Times New Roman"/>
          <w:b/>
          <w:bCs/>
        </w:rPr>
        <w:t>F</w:t>
      </w:r>
      <w:r w:rsidRPr="00983401">
        <w:rPr>
          <w:rFonts w:cs="Times New Roman"/>
          <w:b/>
          <w:bCs/>
        </w:rPr>
        <w:t>igure1.</w:t>
      </w:r>
      <w:r w:rsidRPr="00983401">
        <w:rPr>
          <w:rFonts w:cs="Times New Roman"/>
        </w:rPr>
        <w:t xml:space="preserve"> </w:t>
      </w:r>
      <w:r w:rsidRPr="00983401">
        <w:rPr>
          <w:rFonts w:cs="Times New Roman"/>
        </w:rPr>
        <w:t>Equilibrium state of acrylic acid monomer in aqueous solution</w:t>
      </w:r>
    </w:p>
    <w:p w14:paraId="15AED156" w14:textId="77777777" w:rsidR="00983401" w:rsidRDefault="00983401" w:rsidP="00983401">
      <w:pPr>
        <w:autoSpaceDE w:val="0"/>
        <w:autoSpaceDN w:val="0"/>
        <w:adjustRightInd w:val="0"/>
        <w:ind w:firstLine="426"/>
        <w:rPr>
          <w:rFonts w:cs="Times New Roman"/>
        </w:rPr>
      </w:pPr>
    </w:p>
    <w:p w14:paraId="75568C88" w14:textId="145A20D7" w:rsidR="00983401" w:rsidRDefault="00983401" w:rsidP="00983401">
      <w:pPr>
        <w:autoSpaceDE w:val="0"/>
        <w:autoSpaceDN w:val="0"/>
        <w:adjustRightInd w:val="0"/>
        <w:ind w:firstLine="426"/>
        <w:rPr>
          <w:rFonts w:cs="Times New Roman"/>
        </w:rPr>
      </w:pPr>
    </w:p>
    <w:p w14:paraId="60AA8D14" w14:textId="09F32238" w:rsidR="00983401" w:rsidRDefault="00983401" w:rsidP="00983401">
      <w:pPr>
        <w:autoSpaceDE w:val="0"/>
        <w:autoSpaceDN w:val="0"/>
        <w:adjustRightInd w:val="0"/>
        <w:ind w:firstLine="426"/>
        <w:rPr>
          <w:rFonts w:cs="Times New Roman"/>
        </w:rPr>
      </w:pPr>
    </w:p>
    <w:p w14:paraId="4F746BAD" w14:textId="4053A191" w:rsidR="00983401" w:rsidRDefault="00983401" w:rsidP="00983401">
      <w:pPr>
        <w:autoSpaceDE w:val="0"/>
        <w:autoSpaceDN w:val="0"/>
        <w:adjustRightInd w:val="0"/>
        <w:ind w:firstLine="426"/>
        <w:rPr>
          <w:rFonts w:cs="Times New Roman"/>
        </w:rPr>
      </w:pPr>
    </w:p>
    <w:p w14:paraId="636A09B8" w14:textId="7603D412" w:rsidR="00983401" w:rsidRDefault="00983401" w:rsidP="00983401">
      <w:pPr>
        <w:autoSpaceDE w:val="0"/>
        <w:autoSpaceDN w:val="0"/>
        <w:adjustRightInd w:val="0"/>
        <w:ind w:firstLine="426"/>
        <w:rPr>
          <w:rFonts w:cs="Times New Roman"/>
        </w:rPr>
      </w:pPr>
    </w:p>
    <w:p w14:paraId="0BEBBCE4" w14:textId="5F4C5610" w:rsidR="00983401" w:rsidRDefault="00983401" w:rsidP="00983401">
      <w:pPr>
        <w:autoSpaceDE w:val="0"/>
        <w:autoSpaceDN w:val="0"/>
        <w:adjustRightInd w:val="0"/>
        <w:ind w:firstLine="426"/>
        <w:rPr>
          <w:rFonts w:cs="Times New Roman"/>
        </w:rPr>
      </w:pPr>
      <w:r w:rsidRPr="00DF5D01">
        <w:rPr>
          <w:rFonts w:cs="Times New Roman"/>
          <w:noProof/>
          <w:sz w:val="18"/>
          <w:szCs w:val="18"/>
        </w:rPr>
        <w:drawing>
          <wp:inline distT="0" distB="0" distL="0" distR="0" wp14:anchorId="0DEEAD03" wp14:editId="5700F9FA">
            <wp:extent cx="2638425" cy="1971675"/>
            <wp:effectExtent l="0" t="0" r="0"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E03741" w14:textId="3F4A88E0" w:rsidR="00125775" w:rsidRPr="00125775" w:rsidRDefault="00125775" w:rsidP="00125775">
      <w:pPr>
        <w:autoSpaceDE w:val="0"/>
        <w:autoSpaceDN w:val="0"/>
        <w:adjustRightInd w:val="0"/>
        <w:rPr>
          <w:rFonts w:cs="Times New Roman"/>
        </w:rPr>
      </w:pPr>
      <w:r w:rsidRPr="00125775">
        <w:rPr>
          <w:rFonts w:cs="Times New Roman"/>
          <w:b/>
          <w:bCs/>
        </w:rPr>
        <w:t>F</w:t>
      </w:r>
      <w:r w:rsidRPr="00125775">
        <w:rPr>
          <w:rFonts w:cs="Times New Roman"/>
          <w:b/>
          <w:bCs/>
        </w:rPr>
        <w:t xml:space="preserve">igure 2. </w:t>
      </w:r>
      <w:r w:rsidRPr="00125775">
        <w:rPr>
          <w:rFonts w:cs="Times New Roman"/>
        </w:rPr>
        <w:t>Swelling ratio of glucomannan-poly(</w:t>
      </w:r>
      <w:proofErr w:type="spellStart"/>
      <w:r w:rsidRPr="00125775">
        <w:rPr>
          <w:rFonts w:cs="Times New Roman"/>
        </w:rPr>
        <w:t>potassiumacrylic</w:t>
      </w:r>
      <w:proofErr w:type="spellEnd"/>
      <w:r w:rsidRPr="00125775">
        <w:rPr>
          <w:rFonts w:cs="Times New Roman"/>
        </w:rPr>
        <w:t xml:space="preserve">) hydrogels in </w:t>
      </w:r>
      <w:proofErr w:type="spellStart"/>
      <w:r w:rsidRPr="00125775">
        <w:rPr>
          <w:rFonts w:cs="Times New Roman"/>
        </w:rPr>
        <w:t>destillated</w:t>
      </w:r>
      <w:proofErr w:type="spellEnd"/>
      <w:r w:rsidRPr="00125775">
        <w:rPr>
          <w:rFonts w:cs="Times New Roman"/>
        </w:rPr>
        <w:t xml:space="preserve"> water of irradiated partially neutralized acrylic acid with different </w:t>
      </w:r>
      <w:proofErr w:type="spellStart"/>
      <w:r w:rsidRPr="00125775">
        <w:rPr>
          <w:rFonts w:cs="Times New Roman"/>
        </w:rPr>
        <w:t>Dn</w:t>
      </w:r>
      <w:proofErr w:type="spellEnd"/>
    </w:p>
    <w:p w14:paraId="0E8E7D6E" w14:textId="77777777" w:rsidR="00125775" w:rsidRPr="00125775" w:rsidRDefault="00125775" w:rsidP="00983401">
      <w:pPr>
        <w:autoSpaceDE w:val="0"/>
        <w:autoSpaceDN w:val="0"/>
        <w:adjustRightInd w:val="0"/>
        <w:ind w:firstLine="426"/>
        <w:rPr>
          <w:rFonts w:cs="Times New Roman"/>
        </w:rPr>
      </w:pPr>
    </w:p>
    <w:p w14:paraId="079C4B8F" w14:textId="77777777" w:rsidR="00125775" w:rsidRPr="00163F35" w:rsidRDefault="00125775" w:rsidP="00125775">
      <w:pPr>
        <w:autoSpaceDE w:val="0"/>
        <w:autoSpaceDN w:val="0"/>
        <w:adjustRightInd w:val="0"/>
        <w:rPr>
          <w:rFonts w:cs="Times New Roman"/>
        </w:rPr>
      </w:pPr>
      <w:r w:rsidRPr="00163F35">
        <w:rPr>
          <w:rFonts w:cs="Times New Roman"/>
        </w:rPr>
        <w:t>In case acrylic acid solution was not neutralized (</w:t>
      </w:r>
      <w:proofErr w:type="spellStart"/>
      <w:r w:rsidRPr="00163F35">
        <w:rPr>
          <w:rFonts w:cs="Times New Roman"/>
        </w:rPr>
        <w:t>Dn</w:t>
      </w:r>
      <w:proofErr w:type="spellEnd"/>
      <w:r w:rsidRPr="00163F35">
        <w:rPr>
          <w:rFonts w:cs="Times New Roman"/>
        </w:rPr>
        <w:t xml:space="preserve">=0), the solution containing mostly monomer acrylic acid. The final radiation products will be homopolymer of acrylic acid. Meanwhile, acrylic acid solution </w:t>
      </w:r>
      <w:proofErr w:type="gramStart"/>
      <w:r w:rsidRPr="00163F35">
        <w:rPr>
          <w:rFonts w:cs="Times New Roman"/>
        </w:rPr>
        <w:t>gets  partially</w:t>
      </w:r>
      <w:proofErr w:type="gramEnd"/>
      <w:r w:rsidRPr="00163F35">
        <w:rPr>
          <w:rFonts w:cs="Times New Roman"/>
        </w:rPr>
        <w:t xml:space="preserve"> neutralized (25%, 50%, and 75%) by KOH, in the mixture contain acrylic acid </w:t>
      </w:r>
      <w:r w:rsidRPr="00163F35">
        <w:rPr>
          <w:rFonts w:cs="Times New Roman"/>
        </w:rPr>
        <w:t>molecules and its anions in the equilibrium state ( Fig.1). And for acrylic acid solution with 100% neutralization (</w:t>
      </w:r>
      <w:proofErr w:type="spellStart"/>
      <w:r w:rsidRPr="00163F35">
        <w:rPr>
          <w:rFonts w:cs="Times New Roman"/>
        </w:rPr>
        <w:t>Dn</w:t>
      </w:r>
      <w:proofErr w:type="spellEnd"/>
      <w:r w:rsidRPr="00163F35">
        <w:rPr>
          <w:rFonts w:cs="Times New Roman"/>
        </w:rPr>
        <w:t xml:space="preserve">=1), acrylic acid anions </w:t>
      </w:r>
      <w:proofErr w:type="gramStart"/>
      <w:r w:rsidRPr="00163F35">
        <w:rPr>
          <w:rFonts w:cs="Times New Roman"/>
        </w:rPr>
        <w:t>predominates</w:t>
      </w:r>
      <w:proofErr w:type="gramEnd"/>
      <w:r w:rsidRPr="00163F35">
        <w:rPr>
          <w:rFonts w:cs="Times New Roman"/>
        </w:rPr>
        <w:t xml:space="preserve"> the solution and will be polymerized by radiation to its homopolymers of </w:t>
      </w:r>
      <w:proofErr w:type="spellStart"/>
      <w:r w:rsidRPr="00163F35">
        <w:rPr>
          <w:rFonts w:cs="Times New Roman"/>
        </w:rPr>
        <w:t>pottasium</w:t>
      </w:r>
      <w:proofErr w:type="spellEnd"/>
      <w:r w:rsidRPr="00163F35">
        <w:rPr>
          <w:rFonts w:cs="Times New Roman"/>
        </w:rPr>
        <w:t xml:space="preserve"> acrylate salt in the final product.</w:t>
      </w:r>
    </w:p>
    <w:p w14:paraId="120B5E2E" w14:textId="77777777" w:rsidR="00125775" w:rsidRPr="00163F35" w:rsidRDefault="00125775" w:rsidP="00125775">
      <w:pPr>
        <w:autoSpaceDE w:val="0"/>
        <w:autoSpaceDN w:val="0"/>
        <w:adjustRightInd w:val="0"/>
        <w:ind w:firstLine="426"/>
        <w:rPr>
          <w:rFonts w:cs="Times New Roman"/>
        </w:rPr>
      </w:pPr>
      <w:r w:rsidRPr="00163F35">
        <w:rPr>
          <w:rFonts w:cs="Times New Roman"/>
        </w:rPr>
        <w:t>The effect of immersing time on swelling kinetics of partially neutralized acrylic acid hydrogels with the neutralization degree (</w:t>
      </w:r>
      <w:proofErr w:type="spellStart"/>
      <w:r w:rsidRPr="00163F35">
        <w:rPr>
          <w:rFonts w:cs="Times New Roman"/>
        </w:rPr>
        <w:t>Dn</w:t>
      </w:r>
      <w:proofErr w:type="spellEnd"/>
      <w:r w:rsidRPr="00163F35">
        <w:rPr>
          <w:rFonts w:cs="Times New Roman"/>
        </w:rPr>
        <w:t xml:space="preserve">) in the range 25%-100% are illustrated </w:t>
      </w:r>
      <w:proofErr w:type="gramStart"/>
      <w:r w:rsidRPr="00163F35">
        <w:rPr>
          <w:rFonts w:cs="Times New Roman"/>
        </w:rPr>
        <w:t>( Fig.</w:t>
      </w:r>
      <w:proofErr w:type="gramEnd"/>
      <w:r w:rsidRPr="00163F35">
        <w:rPr>
          <w:rFonts w:cs="Times New Roman"/>
        </w:rPr>
        <w:t xml:space="preserve">2). As the neutralization degree of acrylic acid hydrogels increased, the equilibrium swelling ratio of hydrogels significantly decreased. The swelling ratio hydrogels increased with the increase of the immersing time up to 15 minutes. The swelling ratio of hydrogels with neutralization degree of 25% was approximately 303 g/g and the optimum swelling ratio of hydrogel reached 693 g/g from acrylic acid with </w:t>
      </w:r>
      <w:proofErr w:type="spellStart"/>
      <w:r w:rsidRPr="00163F35">
        <w:rPr>
          <w:rFonts w:cs="Times New Roman"/>
        </w:rPr>
        <w:t>Dn</w:t>
      </w:r>
      <w:proofErr w:type="spellEnd"/>
      <w:r w:rsidRPr="00163F35">
        <w:rPr>
          <w:rFonts w:cs="Times New Roman"/>
        </w:rPr>
        <w:t xml:space="preserve">=50%. For </w:t>
      </w:r>
      <w:proofErr w:type="gramStart"/>
      <w:r w:rsidRPr="00163F35">
        <w:rPr>
          <w:rFonts w:cs="Times New Roman"/>
        </w:rPr>
        <w:t>hydrogel  with</w:t>
      </w:r>
      <w:proofErr w:type="gramEnd"/>
      <w:r w:rsidRPr="00163F35">
        <w:rPr>
          <w:rFonts w:cs="Times New Roman"/>
        </w:rPr>
        <w:t xml:space="preserve"> </w:t>
      </w:r>
      <w:proofErr w:type="spellStart"/>
      <w:r w:rsidRPr="00163F35">
        <w:rPr>
          <w:rFonts w:cs="Times New Roman"/>
        </w:rPr>
        <w:t>netralization</w:t>
      </w:r>
      <w:proofErr w:type="spellEnd"/>
      <w:r w:rsidRPr="00163F35">
        <w:rPr>
          <w:rFonts w:cs="Times New Roman"/>
        </w:rPr>
        <w:t xml:space="preserve"> 75% and 100% the swelling ratio was low 219 g/g and 59 g/g, respectively. It is </w:t>
      </w:r>
      <w:proofErr w:type="gramStart"/>
      <w:r w:rsidRPr="00163F35">
        <w:rPr>
          <w:rFonts w:cs="Times New Roman"/>
        </w:rPr>
        <w:t>revealing  that</w:t>
      </w:r>
      <w:proofErr w:type="gramEnd"/>
      <w:r w:rsidRPr="00163F35">
        <w:rPr>
          <w:rFonts w:cs="Times New Roman"/>
        </w:rPr>
        <w:t xml:space="preserve"> the prepared homopolymer acrylic acid hydrogels with 100% is  a result of irradiation composed of a small amounts of crosslinking acrylic acid hydrogels which can absorb and retain small quantities of water. For acrylic acid hydrogels with neutralization partially of 25%; 50%; and 75% are composed of the mixtures of </w:t>
      </w:r>
      <w:proofErr w:type="spellStart"/>
      <w:r w:rsidRPr="00163F35">
        <w:rPr>
          <w:rFonts w:cs="Times New Roman"/>
        </w:rPr>
        <w:t>syndiotactic</w:t>
      </w:r>
      <w:proofErr w:type="spellEnd"/>
      <w:r w:rsidRPr="00163F35">
        <w:rPr>
          <w:rFonts w:cs="Times New Roman"/>
        </w:rPr>
        <w:t xml:space="preserve"> and atactic forms of acrylic acid hydrogels [14]. </w:t>
      </w:r>
    </w:p>
    <w:p w14:paraId="5B03160A" w14:textId="7BB4142C" w:rsidR="00E60B9D" w:rsidRPr="002D006E" w:rsidRDefault="00125775" w:rsidP="00125775">
      <w:pPr>
        <w:ind w:firstLine="426"/>
        <w:rPr>
          <w:rFonts w:cs="Times New Roman"/>
        </w:rPr>
      </w:pPr>
      <w:r w:rsidRPr="00163F35">
        <w:rPr>
          <w:rFonts w:cs="Times New Roman"/>
        </w:rPr>
        <w:t xml:space="preserve">When hydrogels are </w:t>
      </w:r>
      <w:proofErr w:type="gramStart"/>
      <w:r w:rsidRPr="00163F35">
        <w:rPr>
          <w:rFonts w:cs="Times New Roman"/>
        </w:rPr>
        <w:t>immersed  in</w:t>
      </w:r>
      <w:proofErr w:type="gramEnd"/>
      <w:r w:rsidRPr="00163F35">
        <w:rPr>
          <w:rFonts w:cs="Times New Roman"/>
        </w:rPr>
        <w:t xml:space="preserve"> water, the carboxyl </w:t>
      </w:r>
      <w:proofErr w:type="spellStart"/>
      <w:r w:rsidRPr="00163F35">
        <w:rPr>
          <w:rFonts w:cs="Times New Roman"/>
        </w:rPr>
        <w:t>anoins</w:t>
      </w:r>
      <w:proofErr w:type="spellEnd"/>
      <w:r w:rsidRPr="00163F35">
        <w:rPr>
          <w:rFonts w:cs="Times New Roman"/>
        </w:rPr>
        <w:t xml:space="preserve"> from polymer </w:t>
      </w:r>
      <w:proofErr w:type="spellStart"/>
      <w:r w:rsidRPr="00163F35">
        <w:rPr>
          <w:rFonts w:cs="Times New Roman"/>
        </w:rPr>
        <w:t>backbond</w:t>
      </w:r>
      <w:proofErr w:type="spellEnd"/>
      <w:r w:rsidRPr="00163F35">
        <w:rPr>
          <w:rFonts w:cs="Times New Roman"/>
        </w:rPr>
        <w:t xml:space="preserve"> were exposed into water.  Rapidly swelling hydrogels cause the repulsive forces between carbonyl anions and the porosity size of the hydrogels </w:t>
      </w:r>
      <w:proofErr w:type="gramStart"/>
      <w:r w:rsidRPr="00163F35">
        <w:rPr>
          <w:rFonts w:cs="Times New Roman"/>
        </w:rPr>
        <w:t>increased  following</w:t>
      </w:r>
      <w:proofErr w:type="gramEnd"/>
      <w:r w:rsidRPr="00163F35">
        <w:rPr>
          <w:rFonts w:cs="Times New Roman"/>
        </w:rPr>
        <w:t xml:space="preserve"> water diffusion into the pores of hydrogels. Finally, the swelling ratio of hydrogels increased significantly, and the optimum swelling ratio is obtained from hydrogel. Partial neutralization (50%) caused the highest possibility of rep</w:t>
      </w:r>
      <w:r>
        <w:rPr>
          <w:rFonts w:cs="Times New Roman"/>
        </w:rPr>
        <w:t>lac</w:t>
      </w:r>
      <w:r w:rsidRPr="00163F35">
        <w:rPr>
          <w:rFonts w:cs="Times New Roman"/>
        </w:rPr>
        <w:t>ing carboxylate anions in the hydrogel networks</w:t>
      </w:r>
    </w:p>
    <w:p w14:paraId="0FC6DC6E" w14:textId="77777777" w:rsidR="00E60B9D" w:rsidRDefault="00E60B9D" w:rsidP="008344BF">
      <w:pPr>
        <w:rPr>
          <w:rFonts w:cs="Times New Roman"/>
          <w:lang w:val="id-ID"/>
        </w:rPr>
      </w:pPr>
    </w:p>
    <w:p w14:paraId="36685C62" w14:textId="77777777" w:rsidR="00125775" w:rsidRDefault="00125775" w:rsidP="00125775">
      <w:pPr>
        <w:autoSpaceDE w:val="0"/>
        <w:autoSpaceDN w:val="0"/>
        <w:adjustRightInd w:val="0"/>
        <w:rPr>
          <w:rFonts w:cs="Times New Roman"/>
          <w:i/>
        </w:rPr>
      </w:pPr>
      <w:r w:rsidRPr="00125775">
        <w:rPr>
          <w:rFonts w:cs="Times New Roman"/>
          <w:b/>
          <w:bCs/>
          <w:i/>
        </w:rPr>
        <w:t>The effect of adding glucomannan</w:t>
      </w:r>
      <w:r w:rsidRPr="00163F35">
        <w:rPr>
          <w:rFonts w:cs="Times New Roman"/>
          <w:i/>
        </w:rPr>
        <w:t xml:space="preserve">. </w:t>
      </w:r>
    </w:p>
    <w:p w14:paraId="39335B14" w14:textId="5B3B4CB2" w:rsidR="00125775" w:rsidRDefault="00125775" w:rsidP="00125775">
      <w:pPr>
        <w:autoSpaceDE w:val="0"/>
        <w:autoSpaceDN w:val="0"/>
        <w:adjustRightInd w:val="0"/>
        <w:ind w:firstLine="720"/>
        <w:rPr>
          <w:rFonts w:cs="Times New Roman"/>
        </w:rPr>
      </w:pPr>
      <w:r w:rsidRPr="00163F35">
        <w:rPr>
          <w:rFonts w:cs="Times New Roman"/>
        </w:rPr>
        <w:t xml:space="preserve">Having known the partially neutralization of acrylic acid was 50%, then synthesis again with the varying of weight glucomannan 0,5-2 g to determine the optimum weight of glucomannan. The purposed </w:t>
      </w:r>
      <w:proofErr w:type="spellStart"/>
      <w:r w:rsidRPr="00163F35">
        <w:rPr>
          <w:rFonts w:cs="Times New Roman"/>
        </w:rPr>
        <w:t>mechanisme</w:t>
      </w:r>
      <w:proofErr w:type="spellEnd"/>
      <w:r w:rsidRPr="00163F35">
        <w:rPr>
          <w:rFonts w:cs="Times New Roman"/>
        </w:rPr>
        <w:t xml:space="preserve"> for the synthesis of glucomannan-</w:t>
      </w:r>
      <w:proofErr w:type="spellStart"/>
      <w:r w:rsidRPr="00163F35">
        <w:rPr>
          <w:rFonts w:cs="Times New Roman"/>
        </w:rPr>
        <w:t>polypotassiumacrylic</w:t>
      </w:r>
      <w:proofErr w:type="spellEnd"/>
      <w:r w:rsidRPr="00163F35">
        <w:rPr>
          <w:rFonts w:cs="Times New Roman"/>
        </w:rPr>
        <w:t xml:space="preserve"> hydrogel is shown in Fig.3. First step, radiolysis of water is resulted H and OH radicals and attack the double bond of glucomannan molecules and produce glucomannan radicals. The glucomannan radicals initiated the crosslinking of acrylic acid onto glucomannan. Crosslinking between macromolecular radicals should be formation of 3D network that will keep the water in the matrix [9].</w:t>
      </w:r>
    </w:p>
    <w:p w14:paraId="7751AF42" w14:textId="2C9A3B7F" w:rsidR="00125775" w:rsidRPr="00163F35" w:rsidRDefault="00125775" w:rsidP="00125775">
      <w:pPr>
        <w:autoSpaceDE w:val="0"/>
        <w:autoSpaceDN w:val="0"/>
        <w:adjustRightInd w:val="0"/>
        <w:ind w:firstLine="567"/>
        <w:rPr>
          <w:rFonts w:cs="Times New Roman"/>
        </w:rPr>
      </w:pPr>
      <w:r w:rsidRPr="00163F35">
        <w:rPr>
          <w:rFonts w:cs="Times New Roman"/>
        </w:rPr>
        <w:lastRenderedPageBreak/>
        <w:t xml:space="preserve">The swelling </w:t>
      </w:r>
      <w:proofErr w:type="spellStart"/>
      <w:proofErr w:type="gramStart"/>
      <w:r w:rsidRPr="00163F35">
        <w:rPr>
          <w:rFonts w:cs="Times New Roman"/>
        </w:rPr>
        <w:t>ratioof</w:t>
      </w:r>
      <w:proofErr w:type="spellEnd"/>
      <w:r w:rsidRPr="00163F35">
        <w:rPr>
          <w:rFonts w:cs="Times New Roman"/>
        </w:rPr>
        <w:t xml:space="preserve">  product</w:t>
      </w:r>
      <w:proofErr w:type="gramEnd"/>
      <w:r w:rsidRPr="00163F35">
        <w:rPr>
          <w:rFonts w:cs="Times New Roman"/>
        </w:rPr>
        <w:t xml:space="preserve"> needs to  be investigated by specified intervals. The effect of immersing time on swelling glucomannan-</w:t>
      </w:r>
      <w:proofErr w:type="spellStart"/>
      <w:r w:rsidRPr="00163F35">
        <w:rPr>
          <w:rFonts w:cs="Times New Roman"/>
        </w:rPr>
        <w:t>polypotassiumacrylic</w:t>
      </w:r>
      <w:proofErr w:type="spellEnd"/>
      <w:r w:rsidRPr="00163F35">
        <w:rPr>
          <w:rFonts w:cs="Times New Roman"/>
        </w:rPr>
        <w:t xml:space="preserve"> hydrogels with varying glucomannan is presented is shown in Fig.4. The highest swelling was obtained by adding 1 g glucomannan. At the initial state at 1 minute, the swelling ratio of hydrogel was attained 146 g/g. With the increase of immersing time up to 15 minutes, the swelling ratio of hydrogels gradually increased up to 693 g/g. SA</w:t>
      </w:r>
      <w:r w:rsidR="00525101">
        <w:rPr>
          <w:rFonts w:cs="Times New Roman"/>
        </w:rPr>
        <w:t>P</w:t>
      </w:r>
      <w:r w:rsidRPr="00163F35">
        <w:rPr>
          <w:rFonts w:cs="Times New Roman"/>
        </w:rPr>
        <w:t xml:space="preserve"> with the addition of 0,5 g glucomannan had good swelling (507 g/g), while the hydrogels with addition of 1,5g and 2g glucomannan provided smaller swelling, </w:t>
      </w:r>
      <w:proofErr w:type="spellStart"/>
      <w:r w:rsidRPr="00163F35">
        <w:rPr>
          <w:rFonts w:cs="Times New Roman"/>
        </w:rPr>
        <w:t>ie</w:t>
      </w:r>
      <w:proofErr w:type="spellEnd"/>
      <w:r w:rsidRPr="00163F35">
        <w:rPr>
          <w:rFonts w:cs="Times New Roman"/>
        </w:rPr>
        <w:t xml:space="preserve"> 408 g/g and 282 g/g, respectively. Addition of more than 1g glucomannan decreased the swelling ratio and cause increasing number of hydrophilic </w:t>
      </w:r>
      <w:proofErr w:type="gramStart"/>
      <w:r w:rsidRPr="00163F35">
        <w:rPr>
          <w:rFonts w:cs="Times New Roman"/>
        </w:rPr>
        <w:t>group</w:t>
      </w:r>
      <w:proofErr w:type="gramEnd"/>
      <w:r w:rsidRPr="00163F35">
        <w:rPr>
          <w:rFonts w:cs="Times New Roman"/>
        </w:rPr>
        <w:t>, so that the density of both intramolecular and intermolecular distances in the matrix SA</w:t>
      </w:r>
      <w:r w:rsidR="00525101">
        <w:rPr>
          <w:rFonts w:cs="Times New Roman"/>
        </w:rPr>
        <w:t>P</w:t>
      </w:r>
      <w:r w:rsidRPr="00163F35">
        <w:rPr>
          <w:rFonts w:cs="Times New Roman"/>
        </w:rPr>
        <w:t xml:space="preserve"> also increased. As a result, water is difficult to penetrate into the network framework matrix [14].</w:t>
      </w:r>
    </w:p>
    <w:p w14:paraId="0CFA3F0E" w14:textId="4830DB6E" w:rsidR="00125775" w:rsidRDefault="00125775" w:rsidP="00125775">
      <w:pPr>
        <w:autoSpaceDE w:val="0"/>
        <w:autoSpaceDN w:val="0"/>
        <w:adjustRightInd w:val="0"/>
        <w:ind w:firstLine="720"/>
        <w:rPr>
          <w:rFonts w:cs="Times New Roman"/>
        </w:rPr>
      </w:pPr>
    </w:p>
    <w:p w14:paraId="155ED657" w14:textId="7251971A" w:rsidR="00125775" w:rsidRPr="00163F35" w:rsidRDefault="00125775" w:rsidP="00125775">
      <w:pPr>
        <w:autoSpaceDE w:val="0"/>
        <w:autoSpaceDN w:val="0"/>
        <w:adjustRightInd w:val="0"/>
        <w:ind w:firstLine="720"/>
        <w:jc w:val="center"/>
        <w:rPr>
          <w:rFonts w:cs="Times New Roman"/>
        </w:rPr>
      </w:pPr>
      <w:r>
        <w:rPr>
          <w:rFonts w:cs="Times New Roman"/>
          <w:noProof/>
          <w:sz w:val="24"/>
          <w:szCs w:val="24"/>
        </w:rPr>
        <w:drawing>
          <wp:inline distT="0" distB="0" distL="0" distR="0" wp14:anchorId="3F1EB5EF" wp14:editId="18366479">
            <wp:extent cx="2552700" cy="165844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l="7855" r="21359" b="77131"/>
                    <a:stretch>
                      <a:fillRect/>
                    </a:stretch>
                  </pic:blipFill>
                  <pic:spPr bwMode="auto">
                    <a:xfrm>
                      <a:off x="0" y="0"/>
                      <a:ext cx="2552700" cy="1658442"/>
                    </a:xfrm>
                    <a:prstGeom prst="rect">
                      <a:avLst/>
                    </a:prstGeom>
                    <a:noFill/>
                    <a:ln w="9525">
                      <a:noFill/>
                      <a:miter lim="800000"/>
                      <a:headEnd/>
                      <a:tailEnd/>
                    </a:ln>
                  </pic:spPr>
                </pic:pic>
              </a:graphicData>
            </a:graphic>
          </wp:inline>
        </w:drawing>
      </w:r>
    </w:p>
    <w:p w14:paraId="6E9D6501" w14:textId="0BA25A87" w:rsidR="00125775" w:rsidRPr="00125775" w:rsidRDefault="00125775" w:rsidP="00125775">
      <w:pPr>
        <w:autoSpaceDE w:val="0"/>
        <w:autoSpaceDN w:val="0"/>
        <w:adjustRightInd w:val="0"/>
        <w:rPr>
          <w:rFonts w:cs="Times New Roman"/>
        </w:rPr>
      </w:pPr>
      <w:r w:rsidRPr="00125775">
        <w:rPr>
          <w:rFonts w:cs="Times New Roman"/>
          <w:b/>
          <w:bCs/>
        </w:rPr>
        <w:t>F</w:t>
      </w:r>
      <w:r w:rsidRPr="00125775">
        <w:rPr>
          <w:rFonts w:cs="Times New Roman"/>
          <w:b/>
          <w:bCs/>
        </w:rPr>
        <w:t>igure 3.</w:t>
      </w:r>
      <w:r>
        <w:rPr>
          <w:rFonts w:cs="Times New Roman"/>
        </w:rPr>
        <w:t xml:space="preserve"> </w:t>
      </w:r>
      <w:r w:rsidRPr="00125775">
        <w:rPr>
          <w:rFonts w:cs="Times New Roman"/>
        </w:rPr>
        <w:t>Simple mechanism for the synthesis of glucomannan-</w:t>
      </w:r>
      <w:proofErr w:type="spellStart"/>
      <w:r w:rsidRPr="00125775">
        <w:rPr>
          <w:rFonts w:cs="Times New Roman"/>
        </w:rPr>
        <w:t>polypotassiumacrylic</w:t>
      </w:r>
      <w:proofErr w:type="spellEnd"/>
      <w:r w:rsidRPr="00125775">
        <w:rPr>
          <w:rFonts w:cs="Times New Roman"/>
        </w:rPr>
        <w:t xml:space="preserve"> hydrogel.</w:t>
      </w:r>
    </w:p>
    <w:p w14:paraId="35075D82" w14:textId="7EE87964" w:rsidR="00125775" w:rsidRDefault="00125775" w:rsidP="002D006E">
      <w:pPr>
        <w:spacing w:before="120" w:after="120"/>
        <w:rPr>
          <w:rFonts w:cs="Times New Roman"/>
          <w:b/>
        </w:rPr>
      </w:pPr>
    </w:p>
    <w:p w14:paraId="7D080FDB" w14:textId="239E2963" w:rsidR="00125775" w:rsidRPr="00163F35" w:rsidRDefault="00125775" w:rsidP="00125775">
      <w:pPr>
        <w:ind w:firstLine="426"/>
        <w:rPr>
          <w:rFonts w:cs="Times New Roman"/>
        </w:rPr>
      </w:pPr>
      <w:r>
        <w:rPr>
          <w:rFonts w:cs="Times New Roman"/>
          <w:b/>
        </w:rPr>
        <w:tab/>
      </w:r>
      <w:r w:rsidRPr="00163F35">
        <w:rPr>
          <w:rFonts w:cs="Times New Roman"/>
        </w:rPr>
        <w:t xml:space="preserve">Factors that influence the mechanism of water </w:t>
      </w:r>
      <w:proofErr w:type="gramStart"/>
      <w:r w:rsidRPr="00163F35">
        <w:rPr>
          <w:rFonts w:cs="Times New Roman"/>
        </w:rPr>
        <w:t>absorption  into</w:t>
      </w:r>
      <w:proofErr w:type="gramEnd"/>
      <w:r w:rsidRPr="00163F35">
        <w:rPr>
          <w:rFonts w:cs="Times New Roman"/>
        </w:rPr>
        <w:t xml:space="preserve"> SA</w:t>
      </w:r>
      <w:r w:rsidR="00525101">
        <w:rPr>
          <w:rFonts w:cs="Times New Roman"/>
        </w:rPr>
        <w:t>P</w:t>
      </w:r>
      <w:r w:rsidRPr="00163F35">
        <w:rPr>
          <w:rFonts w:cs="Times New Roman"/>
        </w:rPr>
        <w:t xml:space="preserve"> are hydration and hydrogen bonding. The mechanism of absorption of water by hydrogel can be explained from its initial form in dry conditions and when it is in solution media. The structure of hydrogel is in the form of drying up like a scroll folded (Figure 5) which is along the main chain consisting of hydrophilic groups. When SA</w:t>
      </w:r>
      <w:r w:rsidR="00525101">
        <w:rPr>
          <w:rFonts w:cs="Times New Roman"/>
        </w:rPr>
        <w:t>P</w:t>
      </w:r>
      <w:r w:rsidRPr="00163F35">
        <w:rPr>
          <w:rFonts w:cs="Times New Roman"/>
        </w:rPr>
        <w:t xml:space="preserve"> immersing into water, hydrophilic groups of acrylic acid dissociated in water to form a </w:t>
      </w:r>
      <w:proofErr w:type="gramStart"/>
      <w:r w:rsidRPr="00163F35">
        <w:rPr>
          <w:rFonts w:cs="Times New Roman"/>
        </w:rPr>
        <w:t>carboxyl ions</w:t>
      </w:r>
      <w:proofErr w:type="gramEnd"/>
      <w:r w:rsidRPr="00163F35">
        <w:rPr>
          <w:rFonts w:cs="Times New Roman"/>
        </w:rPr>
        <w:t xml:space="preserve"> with a negative charge. These ions repel each other along the polymer chain resulting expansion of hydrogel size. The ions are attracted to the polar molecules of water so that the interaction between the polymer and water molecules, namely interaction of hydration. After reaching equilibrium, the adsorbed water will be bound by the COO of forming hydrogen bonds. At the end of the absorbed water will be retained so that the HSA </w:t>
      </w:r>
      <w:r w:rsidRPr="00163F35">
        <w:rPr>
          <w:rFonts w:cs="Times New Roman"/>
        </w:rPr>
        <w:t>will expands. This resulted increase the swelling ratio [15].</w:t>
      </w:r>
    </w:p>
    <w:p w14:paraId="3785DECD" w14:textId="676043EC" w:rsidR="00125775" w:rsidRDefault="00125775" w:rsidP="002D006E">
      <w:pPr>
        <w:spacing w:before="120" w:after="120"/>
        <w:rPr>
          <w:rFonts w:cs="Times New Roman"/>
          <w:b/>
        </w:rPr>
      </w:pPr>
      <w:r w:rsidRPr="00907ABE">
        <w:rPr>
          <w:rFonts w:cs="Times New Roman"/>
          <w:noProof/>
          <w:sz w:val="18"/>
          <w:szCs w:val="18"/>
        </w:rPr>
        <w:drawing>
          <wp:inline distT="0" distB="0" distL="0" distR="0" wp14:anchorId="33F17BE9" wp14:editId="522B6CF7">
            <wp:extent cx="2640965" cy="2133600"/>
            <wp:effectExtent l="19050" t="0" r="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70AE1C" w14:textId="3C71AEE3" w:rsidR="00125775" w:rsidRPr="00125775" w:rsidRDefault="00125775" w:rsidP="00125775">
      <w:pPr>
        <w:autoSpaceDE w:val="0"/>
        <w:autoSpaceDN w:val="0"/>
        <w:adjustRightInd w:val="0"/>
        <w:jc w:val="left"/>
        <w:rPr>
          <w:rFonts w:cs="Times New Roman"/>
        </w:rPr>
      </w:pPr>
      <w:r w:rsidRPr="00125775">
        <w:rPr>
          <w:rFonts w:cs="Times New Roman"/>
          <w:b/>
          <w:bCs/>
        </w:rPr>
        <w:t>F</w:t>
      </w:r>
      <w:r w:rsidRPr="00125775">
        <w:rPr>
          <w:rFonts w:cs="Times New Roman"/>
          <w:b/>
          <w:bCs/>
        </w:rPr>
        <w:t>igure 4.</w:t>
      </w:r>
      <w:r w:rsidRPr="00125775">
        <w:rPr>
          <w:rFonts w:cs="Times New Roman"/>
        </w:rPr>
        <w:t xml:space="preserve">  </w:t>
      </w:r>
      <w:r w:rsidRPr="00125775">
        <w:rPr>
          <w:rFonts w:cs="Times New Roman"/>
        </w:rPr>
        <w:t>Swelling ratio of HSA glucomannan</w:t>
      </w:r>
      <w:r w:rsidRPr="00125775">
        <w:rPr>
          <w:rFonts w:cs="Times New Roman"/>
        </w:rPr>
        <w:t>-</w:t>
      </w:r>
      <w:r w:rsidRPr="00125775">
        <w:rPr>
          <w:rFonts w:cs="Times New Roman"/>
        </w:rPr>
        <w:t>poly(</w:t>
      </w:r>
      <w:proofErr w:type="spellStart"/>
      <w:r w:rsidRPr="00125775">
        <w:rPr>
          <w:rFonts w:cs="Times New Roman"/>
        </w:rPr>
        <w:t>potassiumacrylic</w:t>
      </w:r>
      <w:proofErr w:type="spellEnd"/>
      <w:r w:rsidRPr="00125775">
        <w:rPr>
          <w:rFonts w:cs="Times New Roman"/>
        </w:rPr>
        <w:t>).</w:t>
      </w:r>
    </w:p>
    <w:p w14:paraId="731A9E3B" w14:textId="25717E82" w:rsidR="00125775" w:rsidRDefault="00125775" w:rsidP="002D006E">
      <w:pPr>
        <w:spacing w:before="120" w:after="120"/>
        <w:rPr>
          <w:rFonts w:cs="Times New Roman"/>
          <w:b/>
        </w:rPr>
      </w:pPr>
    </w:p>
    <w:p w14:paraId="7329BCE2" w14:textId="77777777" w:rsidR="00125775" w:rsidRPr="00163F35" w:rsidRDefault="00125775" w:rsidP="00125775">
      <w:pPr>
        <w:rPr>
          <w:rFonts w:cs="Times New Roman"/>
        </w:rPr>
      </w:pPr>
      <w:r w:rsidRPr="00163F35">
        <w:rPr>
          <w:rFonts w:cs="Times New Roman"/>
        </w:rPr>
        <w:t xml:space="preserve">Wu et al. [9] produce HSA that have swelling in water is 600 times that of the dry weight with a soaking time of 1 hour. The difference in water absorbency is from the different materials used in preparing reaction mixture glucomannan and acrylic acid. Wu et al. [9] showed that expands swell hydrogel smaller compared with the results of this study, cause this study using KOH as an alkaline neutralizing acrylic acid, while they using NaOH. Neutralization with KOH can improve the ability </w:t>
      </w:r>
      <w:proofErr w:type="spellStart"/>
      <w:r w:rsidRPr="00163F35">
        <w:rPr>
          <w:rFonts w:cs="Times New Roman"/>
        </w:rPr>
        <w:t>sorbsi</w:t>
      </w:r>
      <w:proofErr w:type="spellEnd"/>
      <w:r w:rsidRPr="00163F35">
        <w:rPr>
          <w:rFonts w:cs="Times New Roman"/>
        </w:rPr>
        <w:t xml:space="preserve"> than NaOH.</w:t>
      </w:r>
    </w:p>
    <w:p w14:paraId="0E0F11C7" w14:textId="5F373418" w:rsidR="00125775" w:rsidRDefault="00EF6FEC" w:rsidP="002D006E">
      <w:pPr>
        <w:spacing w:before="120" w:after="120"/>
        <w:rPr>
          <w:rFonts w:cs="Times New Roman"/>
          <w:b/>
        </w:rPr>
      </w:pPr>
      <w:r w:rsidRPr="008934AA">
        <w:rPr>
          <w:rFonts w:cs="Times New Roman"/>
          <w:b/>
          <w:noProof/>
          <w:sz w:val="18"/>
          <w:szCs w:val="18"/>
        </w:rPr>
        <w:drawing>
          <wp:inline distT="0" distB="0" distL="0" distR="0" wp14:anchorId="7A8F3FF6" wp14:editId="6495CD15">
            <wp:extent cx="2640965" cy="844632"/>
            <wp:effectExtent l="19050" t="0" r="698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640965" cy="844632"/>
                    </a:xfrm>
                    <a:prstGeom prst="rect">
                      <a:avLst/>
                    </a:prstGeom>
                    <a:noFill/>
                    <a:ln w="9525">
                      <a:noFill/>
                      <a:miter lim="800000"/>
                      <a:headEnd/>
                      <a:tailEnd/>
                    </a:ln>
                  </pic:spPr>
                </pic:pic>
              </a:graphicData>
            </a:graphic>
          </wp:inline>
        </w:drawing>
      </w:r>
    </w:p>
    <w:p w14:paraId="63D662EB" w14:textId="329DC849" w:rsidR="00EF6FEC" w:rsidRDefault="00EF6FEC" w:rsidP="002D006E">
      <w:pPr>
        <w:spacing w:before="120" w:after="120"/>
        <w:rPr>
          <w:rFonts w:cs="Times New Roman"/>
          <w:b/>
        </w:rPr>
      </w:pPr>
    </w:p>
    <w:p w14:paraId="52C085B2" w14:textId="70541719" w:rsidR="00EF6FEC" w:rsidRDefault="00EF6FEC" w:rsidP="00EF6FEC">
      <w:pPr>
        <w:autoSpaceDE w:val="0"/>
        <w:autoSpaceDN w:val="0"/>
        <w:adjustRightInd w:val="0"/>
        <w:jc w:val="center"/>
        <w:rPr>
          <w:rFonts w:cs="Times New Roman"/>
        </w:rPr>
      </w:pPr>
      <w:r w:rsidRPr="00E17191">
        <w:rPr>
          <w:rFonts w:cs="Times New Roman"/>
        </w:rPr>
        <w:t>F</w:t>
      </w:r>
      <w:r>
        <w:rPr>
          <w:rFonts w:cs="Times New Roman"/>
        </w:rPr>
        <w:t xml:space="preserve">igure 5. Scheme of SAP swelling process. </w:t>
      </w:r>
    </w:p>
    <w:p w14:paraId="65071BEE" w14:textId="5CC7716B" w:rsidR="00EF6FEC" w:rsidRDefault="00EF6FEC" w:rsidP="00EF6FEC">
      <w:pPr>
        <w:autoSpaceDE w:val="0"/>
        <w:autoSpaceDN w:val="0"/>
        <w:adjustRightInd w:val="0"/>
        <w:jc w:val="center"/>
        <w:rPr>
          <w:rFonts w:cs="Times New Roman"/>
        </w:rPr>
      </w:pPr>
    </w:p>
    <w:p w14:paraId="6A570EA7" w14:textId="7EFBAFAD" w:rsidR="00EF6FEC" w:rsidRDefault="00EF6FEC" w:rsidP="00EF6FEC">
      <w:pPr>
        <w:autoSpaceDE w:val="0"/>
        <w:autoSpaceDN w:val="0"/>
        <w:adjustRightInd w:val="0"/>
        <w:jc w:val="left"/>
        <w:rPr>
          <w:rFonts w:cs="Times New Roman"/>
          <w:b/>
          <w:bCs/>
          <w:i/>
        </w:rPr>
      </w:pPr>
      <w:r w:rsidRPr="00E17191">
        <w:rPr>
          <w:rFonts w:cs="Times New Roman"/>
          <w:b/>
          <w:bCs/>
          <w:i/>
        </w:rPr>
        <w:t>HSA Glucomannan-</w:t>
      </w:r>
      <w:proofErr w:type="gramStart"/>
      <w:r w:rsidRPr="00E17191">
        <w:rPr>
          <w:rFonts w:cs="Times New Roman"/>
          <w:b/>
          <w:bCs/>
          <w:i/>
        </w:rPr>
        <w:t>Poly(</w:t>
      </w:r>
      <w:proofErr w:type="spellStart"/>
      <w:proofErr w:type="gramEnd"/>
      <w:r w:rsidRPr="00E17191">
        <w:rPr>
          <w:rFonts w:cs="Times New Roman"/>
          <w:b/>
          <w:bCs/>
          <w:i/>
        </w:rPr>
        <w:t>Potassiumacrylic</w:t>
      </w:r>
      <w:proofErr w:type="spellEnd"/>
      <w:r w:rsidRPr="00E17191">
        <w:rPr>
          <w:rFonts w:cs="Times New Roman"/>
          <w:b/>
          <w:bCs/>
          <w:i/>
        </w:rPr>
        <w:t>-Acrylamide).</w:t>
      </w:r>
    </w:p>
    <w:p w14:paraId="156F7496" w14:textId="77777777" w:rsidR="00EF6FEC" w:rsidRPr="00E17191" w:rsidRDefault="00EF6FEC" w:rsidP="00EF6FEC">
      <w:pPr>
        <w:pStyle w:val="Default"/>
        <w:jc w:val="both"/>
        <w:rPr>
          <w:rFonts w:ascii="Times New Roman" w:hAnsi="Times New Roman" w:cs="Times New Roman"/>
          <w:color w:val="auto"/>
          <w:sz w:val="22"/>
          <w:szCs w:val="22"/>
        </w:rPr>
      </w:pPr>
      <w:r w:rsidRPr="00E17191">
        <w:rPr>
          <w:rFonts w:ascii="Times New Roman" w:hAnsi="Times New Roman" w:cs="Times New Roman"/>
          <w:color w:val="auto"/>
          <w:sz w:val="22"/>
          <w:szCs w:val="22"/>
        </w:rPr>
        <w:t xml:space="preserve">Acrylamide is used as a hydrophilic agent in polymer modification, including in the manufacture of hydrogels.  When the mixture containing glucomannan, </w:t>
      </w:r>
      <w:r w:rsidRPr="00E17191">
        <w:rPr>
          <w:rFonts w:ascii="Times New Roman" w:hAnsi="Times New Roman" w:cs="Times New Roman"/>
          <w:sz w:val="22"/>
          <w:szCs w:val="22"/>
        </w:rPr>
        <w:t>potassium</w:t>
      </w:r>
      <w:r w:rsidRPr="00E17191">
        <w:rPr>
          <w:rFonts w:ascii="Times New Roman" w:hAnsi="Times New Roman" w:cs="Times New Roman"/>
          <w:color w:val="auto"/>
          <w:sz w:val="22"/>
          <w:szCs w:val="22"/>
        </w:rPr>
        <w:t xml:space="preserve"> acrylic, and acrylamide is irradiated </w:t>
      </w:r>
      <w:r w:rsidRPr="00E17191">
        <w:rPr>
          <w:rFonts w:ascii="Times New Roman" w:hAnsi="Times New Roman" w:cs="Times New Roman"/>
          <w:color w:val="auto"/>
          <w:sz w:val="22"/>
          <w:szCs w:val="22"/>
          <w:lang w:val="en-US"/>
        </w:rPr>
        <w:t xml:space="preserve">as </w:t>
      </w:r>
      <w:r w:rsidRPr="00E17191">
        <w:rPr>
          <w:rFonts w:ascii="Times New Roman" w:hAnsi="Times New Roman" w:cs="Times New Roman"/>
          <w:color w:val="auto"/>
          <w:sz w:val="22"/>
          <w:szCs w:val="22"/>
        </w:rPr>
        <w:t xml:space="preserve">an interpenetrating polymer network (IPN) </w:t>
      </w:r>
      <w:r w:rsidRPr="00E17191">
        <w:rPr>
          <w:rFonts w:ascii="Times New Roman" w:hAnsi="Times New Roman" w:cs="Times New Roman"/>
          <w:color w:val="auto"/>
          <w:sz w:val="22"/>
          <w:szCs w:val="22"/>
          <w:lang w:val="en-US"/>
        </w:rPr>
        <w:t xml:space="preserve">that </w:t>
      </w:r>
      <w:r w:rsidRPr="00E17191">
        <w:rPr>
          <w:rFonts w:ascii="Times New Roman" w:hAnsi="Times New Roman" w:cs="Times New Roman"/>
          <w:color w:val="auto"/>
          <w:sz w:val="22"/>
          <w:szCs w:val="22"/>
        </w:rPr>
        <w:t>is formed with the chemical crosslinking of poly(</w:t>
      </w:r>
      <w:proofErr w:type="spellStart"/>
      <w:r w:rsidRPr="00E17191">
        <w:rPr>
          <w:rFonts w:ascii="Times New Roman" w:hAnsi="Times New Roman" w:cs="Times New Roman"/>
          <w:sz w:val="22"/>
          <w:szCs w:val="22"/>
        </w:rPr>
        <w:t>potassium</w:t>
      </w:r>
      <w:r w:rsidRPr="00E17191">
        <w:rPr>
          <w:rFonts w:ascii="Times New Roman" w:hAnsi="Times New Roman" w:cs="Times New Roman"/>
          <w:color w:val="auto"/>
          <w:sz w:val="22"/>
          <w:szCs w:val="22"/>
        </w:rPr>
        <w:t>acrylic</w:t>
      </w:r>
      <w:proofErr w:type="spellEnd"/>
      <w:r w:rsidRPr="00E17191">
        <w:rPr>
          <w:rFonts w:ascii="Times New Roman" w:hAnsi="Times New Roman" w:cs="Times New Roman"/>
          <w:color w:val="auto"/>
          <w:sz w:val="22"/>
          <w:szCs w:val="22"/>
        </w:rPr>
        <w:t xml:space="preserve">-acrylamide) and physical crosslinking of glucomannan. </w:t>
      </w:r>
      <w:proofErr w:type="spellStart"/>
      <w:r w:rsidRPr="00E17191">
        <w:rPr>
          <w:rFonts w:ascii="Times New Roman" w:hAnsi="Times New Roman" w:cs="Times New Roman"/>
          <w:sz w:val="22"/>
          <w:szCs w:val="22"/>
        </w:rPr>
        <w:t>Possibil</w:t>
      </w:r>
      <w:r w:rsidRPr="00E17191">
        <w:rPr>
          <w:rFonts w:ascii="Times New Roman" w:hAnsi="Times New Roman" w:cs="Times New Roman"/>
          <w:sz w:val="22"/>
          <w:szCs w:val="22"/>
          <w:lang w:val="en-US"/>
        </w:rPr>
        <w:t>e</w:t>
      </w:r>
      <w:proofErr w:type="spellEnd"/>
      <w:r w:rsidRPr="00E17191">
        <w:rPr>
          <w:rFonts w:ascii="Times New Roman" w:hAnsi="Times New Roman" w:cs="Times New Roman"/>
          <w:sz w:val="22"/>
          <w:szCs w:val="22"/>
          <w:lang w:val="en-US"/>
        </w:rPr>
        <w:t xml:space="preserve"> </w:t>
      </w:r>
      <w:r w:rsidRPr="00E17191">
        <w:rPr>
          <w:rFonts w:ascii="Times New Roman" w:hAnsi="Times New Roman" w:cs="Times New Roman"/>
          <w:sz w:val="22"/>
          <w:szCs w:val="22"/>
        </w:rPr>
        <w:t xml:space="preserve">mechanism </w:t>
      </w:r>
      <w:r w:rsidRPr="00E17191">
        <w:rPr>
          <w:rFonts w:ascii="Times New Roman" w:hAnsi="Times New Roman" w:cs="Times New Roman"/>
          <w:sz w:val="22"/>
          <w:szCs w:val="22"/>
          <w:lang w:val="en-US"/>
        </w:rPr>
        <w:t xml:space="preserve">is </w:t>
      </w:r>
      <w:r w:rsidRPr="00E17191">
        <w:rPr>
          <w:rFonts w:ascii="Times New Roman" w:hAnsi="Times New Roman" w:cs="Times New Roman"/>
          <w:sz w:val="22"/>
          <w:szCs w:val="22"/>
        </w:rPr>
        <w:t>reactions based on the effect</w:t>
      </w:r>
      <w:r w:rsidRPr="00E17191">
        <w:rPr>
          <w:rFonts w:ascii="Times New Roman" w:hAnsi="Times New Roman" w:cs="Times New Roman"/>
          <w:sz w:val="22"/>
          <w:szCs w:val="22"/>
          <w:lang w:val="en-US"/>
        </w:rPr>
        <w:t xml:space="preserve"> of </w:t>
      </w:r>
      <w:r w:rsidRPr="00E17191">
        <w:rPr>
          <w:rFonts w:ascii="Times New Roman" w:hAnsi="Times New Roman" w:cs="Times New Roman"/>
          <w:sz w:val="22"/>
          <w:szCs w:val="22"/>
        </w:rPr>
        <w:t xml:space="preserve">irradiation on the mixture glucomannan-potassium acrylic-acrylamide based on the reaction polymerization of </w:t>
      </w:r>
      <w:proofErr w:type="spellStart"/>
      <w:r w:rsidRPr="00E17191">
        <w:rPr>
          <w:rFonts w:ascii="Times New Roman" w:hAnsi="Times New Roman" w:cs="Times New Roman"/>
          <w:sz w:val="22"/>
          <w:szCs w:val="22"/>
        </w:rPr>
        <w:t>Charlesby</w:t>
      </w:r>
      <w:proofErr w:type="spellEnd"/>
      <w:r w:rsidRPr="00E17191">
        <w:rPr>
          <w:rFonts w:ascii="Times New Roman" w:hAnsi="Times New Roman" w:cs="Times New Roman"/>
          <w:sz w:val="22"/>
          <w:szCs w:val="22"/>
        </w:rPr>
        <w:t xml:space="preserve"> [16]. If the solution has two types of</w:t>
      </w:r>
      <w:r>
        <w:rPr>
          <w:rFonts w:cs="Times New Roman"/>
          <w:iCs/>
        </w:rPr>
        <w:t xml:space="preserve"> </w:t>
      </w:r>
      <w:proofErr w:type="spellStart"/>
      <w:r w:rsidRPr="00E17191">
        <w:rPr>
          <w:rFonts w:ascii="Times New Roman" w:hAnsi="Times New Roman" w:cs="Times New Roman"/>
          <w:sz w:val="22"/>
          <w:szCs w:val="22"/>
        </w:rPr>
        <w:lastRenderedPageBreak/>
        <w:t>polymers</w:t>
      </w:r>
      <w:proofErr w:type="spellEnd"/>
      <w:r w:rsidRPr="00E17191">
        <w:rPr>
          <w:rFonts w:ascii="Times New Roman" w:hAnsi="Times New Roman" w:cs="Times New Roman"/>
          <w:sz w:val="22"/>
          <w:szCs w:val="22"/>
        </w:rPr>
        <w:t>/</w:t>
      </w:r>
      <w:proofErr w:type="spellStart"/>
      <w:r w:rsidRPr="00E17191">
        <w:rPr>
          <w:rFonts w:ascii="Times New Roman" w:hAnsi="Times New Roman" w:cs="Times New Roman"/>
          <w:sz w:val="22"/>
          <w:szCs w:val="22"/>
        </w:rPr>
        <w:t>monomers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that</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have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different</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chemical</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properties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degradation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and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crosslinking</w:t>
      </w:r>
      <w:proofErr w:type="spellEnd"/>
      <w:r w:rsidRPr="00E17191">
        <w:rPr>
          <w:rFonts w:ascii="Times New Roman" w:hAnsi="Times New Roman" w:cs="Times New Roman"/>
          <w:sz w:val="22"/>
          <w:szCs w:val="22"/>
        </w:rPr>
        <w:t xml:space="preserve">) </w:t>
      </w:r>
      <w:r w:rsidRPr="00E17191">
        <w:rPr>
          <w:rFonts w:ascii="Times New Roman" w:hAnsi="Times New Roman" w:cs="Times New Roman"/>
          <w:sz w:val="22"/>
          <w:szCs w:val="22"/>
          <w:lang w:val="en-US"/>
        </w:rPr>
        <w:t xml:space="preserve">and </w:t>
      </w:r>
      <w:proofErr w:type="spellStart"/>
      <w:r w:rsidRPr="00E17191">
        <w:rPr>
          <w:rFonts w:ascii="Times New Roman" w:hAnsi="Times New Roman" w:cs="Times New Roman"/>
          <w:sz w:val="22"/>
          <w:szCs w:val="22"/>
        </w:rPr>
        <w:t>irradiated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with</w:t>
      </w:r>
      <w:proofErr w:type="spellEnd"/>
      <w:r w:rsidRPr="00E17191">
        <w:rPr>
          <w:rFonts w:ascii="Times New Roman" w:hAnsi="Times New Roman" w:cs="Times New Roman"/>
          <w:sz w:val="22"/>
          <w:szCs w:val="22"/>
        </w:rPr>
        <w:t xml:space="preserve"> gamma </w:t>
      </w:r>
      <w:proofErr w:type="spellStart"/>
      <w:r w:rsidRPr="00E17191">
        <w:rPr>
          <w:rFonts w:ascii="Times New Roman" w:hAnsi="Times New Roman" w:cs="Times New Roman"/>
          <w:sz w:val="22"/>
          <w:szCs w:val="22"/>
        </w:rPr>
        <w:t>rays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results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of</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irradiation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will</w:t>
      </w:r>
      <w:proofErr w:type="spellEnd"/>
      <w:r w:rsidRPr="00E17191">
        <w:rPr>
          <w:rFonts w:ascii="Times New Roman" w:hAnsi="Times New Roman" w:cs="Times New Roman"/>
          <w:sz w:val="22"/>
          <w:szCs w:val="22"/>
        </w:rPr>
        <w:t xml:space="preserve"> </w:t>
      </w:r>
      <w:r w:rsidRPr="00E17191">
        <w:rPr>
          <w:rFonts w:ascii="Times New Roman" w:hAnsi="Times New Roman" w:cs="Times New Roman"/>
          <w:sz w:val="22"/>
          <w:szCs w:val="22"/>
          <w:lang w:val="en-US"/>
        </w:rPr>
        <w:t xml:space="preserve">result in </w:t>
      </w:r>
      <w:r w:rsidRPr="00E17191">
        <w:rPr>
          <w:rFonts w:ascii="Times New Roman" w:hAnsi="Times New Roman" w:cs="Times New Roman"/>
          <w:sz w:val="22"/>
          <w:szCs w:val="22"/>
        </w:rPr>
        <w:t xml:space="preserve"> a </w:t>
      </w:r>
      <w:proofErr w:type="spellStart"/>
      <w:r w:rsidRPr="00E17191">
        <w:rPr>
          <w:rFonts w:ascii="Times New Roman" w:hAnsi="Times New Roman" w:cs="Times New Roman"/>
          <w:sz w:val="22"/>
          <w:szCs w:val="22"/>
        </w:rPr>
        <w:t>product</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with</w:t>
      </w:r>
      <w:proofErr w:type="spellEnd"/>
      <w:r w:rsidRPr="00E17191">
        <w:rPr>
          <w:rFonts w:ascii="Times New Roman" w:hAnsi="Times New Roman" w:cs="Times New Roman"/>
          <w:sz w:val="22"/>
          <w:szCs w:val="22"/>
        </w:rPr>
        <w:t xml:space="preserve"> a </w:t>
      </w:r>
      <w:proofErr w:type="spellStart"/>
      <w:r w:rsidRPr="00E17191">
        <w:rPr>
          <w:rFonts w:ascii="Times New Roman" w:hAnsi="Times New Roman" w:cs="Times New Roman"/>
          <w:sz w:val="22"/>
          <w:szCs w:val="22"/>
        </w:rPr>
        <w:t>more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dominant</w:t>
      </w:r>
      <w:proofErr w:type="spellEnd"/>
      <w:r w:rsidRPr="00E17191">
        <w:rPr>
          <w:rFonts w:ascii="Times New Roman" w:hAnsi="Times New Roman" w:cs="Times New Roman"/>
          <w:sz w:val="22"/>
          <w:szCs w:val="22"/>
        </w:rPr>
        <w:t xml:space="preserve"> in </w:t>
      </w:r>
      <w:proofErr w:type="spellStart"/>
      <w:r w:rsidRPr="00E17191">
        <w:rPr>
          <w:rFonts w:ascii="Times New Roman" w:hAnsi="Times New Roman" w:cs="Times New Roman"/>
          <w:sz w:val="22"/>
          <w:szCs w:val="22"/>
        </w:rPr>
        <w:t>amount</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either</w:t>
      </w:r>
      <w:proofErr w:type="spellEnd"/>
      <w:r w:rsidRPr="00E17191">
        <w:rPr>
          <w:rFonts w:ascii="Times New Roman" w:hAnsi="Times New Roman" w:cs="Times New Roman"/>
          <w:sz w:val="22"/>
          <w:szCs w:val="22"/>
        </w:rPr>
        <w:t xml:space="preserve"> in </w:t>
      </w:r>
      <w:proofErr w:type="spellStart"/>
      <w:r w:rsidRPr="00E17191">
        <w:rPr>
          <w:rFonts w:ascii="Times New Roman" w:hAnsi="Times New Roman" w:cs="Times New Roman"/>
          <w:sz w:val="22"/>
          <w:szCs w:val="22"/>
        </w:rPr>
        <w:t>crosslinked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or</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degraded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form</w:t>
      </w:r>
      <w:proofErr w:type="spellEnd"/>
      <w:r w:rsidRPr="00E17191">
        <w:rPr>
          <w:rFonts w:ascii="Times New Roman" w:hAnsi="Times New Roman" w:cs="Times New Roman"/>
          <w:sz w:val="22"/>
          <w:szCs w:val="22"/>
        </w:rPr>
        <w:t xml:space="preserve">. The </w:t>
      </w:r>
      <w:proofErr w:type="spellStart"/>
      <w:r w:rsidRPr="00E17191">
        <w:rPr>
          <w:rFonts w:ascii="Times New Roman" w:hAnsi="Times New Roman" w:cs="Times New Roman"/>
          <w:sz w:val="22"/>
          <w:szCs w:val="22"/>
        </w:rPr>
        <w:t>Acrylic</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acid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and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Acrylamide</w:t>
      </w:r>
      <w:proofErr w:type="spellEnd"/>
      <w:r w:rsidRPr="00E17191">
        <w:rPr>
          <w:rFonts w:ascii="Times New Roman" w:hAnsi="Times New Roman" w:cs="Times New Roman"/>
          <w:sz w:val="22"/>
          <w:szCs w:val="22"/>
        </w:rPr>
        <w:t xml:space="preserve"> are </w:t>
      </w:r>
      <w:proofErr w:type="spellStart"/>
      <w:r w:rsidRPr="00E17191">
        <w:rPr>
          <w:rFonts w:ascii="Times New Roman" w:hAnsi="Times New Roman" w:cs="Times New Roman"/>
          <w:sz w:val="22"/>
          <w:szCs w:val="22"/>
        </w:rPr>
        <w:t>known</w:t>
      </w:r>
      <w:proofErr w:type="spellEnd"/>
      <w:r w:rsidRPr="00E17191">
        <w:rPr>
          <w:rFonts w:ascii="Times New Roman" w:hAnsi="Times New Roman" w:cs="Times New Roman"/>
          <w:sz w:val="22"/>
          <w:szCs w:val="22"/>
        </w:rPr>
        <w:t xml:space="preserve"> as </w:t>
      </w:r>
      <w:proofErr w:type="spellStart"/>
      <w:r w:rsidRPr="00E17191">
        <w:rPr>
          <w:rFonts w:ascii="Times New Roman" w:hAnsi="Times New Roman" w:cs="Times New Roman"/>
          <w:sz w:val="22"/>
          <w:szCs w:val="22"/>
        </w:rPr>
        <w:t>the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crosslinking</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monomers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and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glucomannan</w:t>
      </w:r>
      <w:proofErr w:type="spellEnd"/>
      <w:r w:rsidRPr="00E17191">
        <w:rPr>
          <w:rFonts w:ascii="Times New Roman" w:hAnsi="Times New Roman" w:cs="Times New Roman"/>
          <w:sz w:val="22"/>
          <w:szCs w:val="22"/>
        </w:rPr>
        <w:t xml:space="preserve"> </w:t>
      </w:r>
      <w:r w:rsidRPr="00E17191">
        <w:rPr>
          <w:rFonts w:ascii="Times New Roman" w:hAnsi="Times New Roman" w:cs="Times New Roman"/>
          <w:sz w:val="22"/>
          <w:szCs w:val="22"/>
          <w:lang w:val="en-US"/>
        </w:rPr>
        <w:t>as</w:t>
      </w:r>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degradable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polymers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Mechanism</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reaction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of</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polymerization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radical</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process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occurs</w:t>
      </w:r>
      <w:proofErr w:type="spellEnd"/>
      <w:r w:rsidRPr="00E17191">
        <w:rPr>
          <w:rFonts w:ascii="Times New Roman" w:hAnsi="Times New Roman" w:cs="Times New Roman"/>
          <w:sz w:val="22"/>
          <w:szCs w:val="22"/>
        </w:rPr>
        <w:t xml:space="preserve"> in </w:t>
      </w:r>
      <w:proofErr w:type="spellStart"/>
      <w:r w:rsidRPr="00E17191">
        <w:rPr>
          <w:rFonts w:ascii="Times New Roman" w:hAnsi="Times New Roman" w:cs="Times New Roman"/>
          <w:sz w:val="22"/>
          <w:szCs w:val="22"/>
        </w:rPr>
        <w:t>three</w:t>
      </w:r>
      <w:proofErr w:type="spellEnd"/>
      <w:r>
        <w:rPr>
          <w:rFonts w:ascii="Times New Roman" w:hAnsi="Times New Roman" w:cs="Times New Roman"/>
          <w:sz w:val="18"/>
          <w:szCs w:val="18"/>
        </w:rPr>
        <w:t xml:space="preserve"> </w:t>
      </w:r>
      <w:proofErr w:type="spellStart"/>
      <w:r w:rsidRPr="00E17191">
        <w:rPr>
          <w:rFonts w:ascii="Times New Roman" w:hAnsi="Times New Roman" w:cs="Times New Roman"/>
          <w:sz w:val="22"/>
          <w:szCs w:val="22"/>
        </w:rPr>
        <w:t>steps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such</w:t>
      </w:r>
      <w:proofErr w:type="spellEnd"/>
      <w:r w:rsidRPr="00E17191">
        <w:rPr>
          <w:rFonts w:ascii="Times New Roman" w:hAnsi="Times New Roman" w:cs="Times New Roman"/>
          <w:sz w:val="22"/>
          <w:szCs w:val="22"/>
        </w:rPr>
        <w:t xml:space="preserve"> as </w:t>
      </w:r>
      <w:proofErr w:type="spellStart"/>
      <w:r w:rsidRPr="00E17191">
        <w:rPr>
          <w:rFonts w:ascii="Times New Roman" w:hAnsi="Times New Roman" w:cs="Times New Roman"/>
          <w:sz w:val="22"/>
          <w:szCs w:val="22"/>
        </w:rPr>
        <w:t>initiation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propagation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and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termination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reactions</w:t>
      </w:r>
      <w:proofErr w:type="spellEnd"/>
      <w:r w:rsidRPr="00E17191">
        <w:rPr>
          <w:rFonts w:ascii="Times New Roman" w:hAnsi="Times New Roman" w:cs="Times New Roman"/>
          <w:sz w:val="22"/>
          <w:szCs w:val="22"/>
        </w:rPr>
        <w:t xml:space="preserve">. First, </w:t>
      </w:r>
      <w:proofErr w:type="spellStart"/>
      <w:r w:rsidRPr="00E17191">
        <w:rPr>
          <w:rFonts w:ascii="Times New Roman" w:hAnsi="Times New Roman" w:cs="Times New Roman"/>
          <w:sz w:val="22"/>
          <w:szCs w:val="22"/>
        </w:rPr>
        <w:t>initiation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reaction</w:t>
      </w:r>
      <w:proofErr w:type="spellEnd"/>
      <w:r w:rsidRPr="00E17191">
        <w:rPr>
          <w:rFonts w:ascii="Times New Roman" w:hAnsi="Times New Roman" w:cs="Times New Roman"/>
          <w:sz w:val="22"/>
          <w:szCs w:val="22"/>
        </w:rPr>
        <w:t xml:space="preserve"> </w:t>
      </w:r>
      <w:r w:rsidRPr="00E17191">
        <w:rPr>
          <w:rFonts w:ascii="Times New Roman" w:hAnsi="Times New Roman" w:cs="Times New Roman"/>
          <w:sz w:val="22"/>
          <w:szCs w:val="22"/>
          <w:lang w:val="en-US"/>
        </w:rPr>
        <w:t xml:space="preserve">wherein </w:t>
      </w:r>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free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radicals</w:t>
      </w:r>
      <w:proofErr w:type="spellEnd"/>
      <w:r w:rsidRPr="00E17191">
        <w:rPr>
          <w:rFonts w:ascii="Times New Roman" w:hAnsi="Times New Roman" w:cs="Times New Roman"/>
          <w:sz w:val="22"/>
          <w:szCs w:val="22"/>
        </w:rPr>
        <w:t xml:space="preserve"> </w:t>
      </w:r>
      <w:r w:rsidRPr="00E17191">
        <w:rPr>
          <w:rFonts w:ascii="Times New Roman" w:hAnsi="Times New Roman" w:cs="Times New Roman"/>
          <w:sz w:val="22"/>
          <w:szCs w:val="22"/>
          <w:lang w:val="en-US"/>
        </w:rPr>
        <w:t xml:space="preserve">are </w:t>
      </w:r>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created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water</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molecules</w:t>
      </w:r>
      <w:proofErr w:type="spellEnd"/>
      <w:r w:rsidRPr="00E17191">
        <w:rPr>
          <w:rFonts w:ascii="Times New Roman" w:hAnsi="Times New Roman" w:cs="Times New Roman"/>
          <w:sz w:val="22"/>
          <w:szCs w:val="22"/>
        </w:rPr>
        <w:t xml:space="preserve"> absorb </w:t>
      </w:r>
      <w:proofErr w:type="spellStart"/>
      <w:r w:rsidRPr="00E17191">
        <w:rPr>
          <w:rFonts w:ascii="Times New Roman" w:hAnsi="Times New Roman" w:cs="Times New Roman"/>
          <w:sz w:val="22"/>
          <w:szCs w:val="22"/>
        </w:rPr>
        <w:t>the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rays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and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break</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into</w:t>
      </w:r>
      <w:proofErr w:type="spellEnd"/>
      <w:r w:rsidRPr="00E17191">
        <w:rPr>
          <w:rFonts w:ascii="Times New Roman" w:hAnsi="Times New Roman" w:cs="Times New Roman"/>
          <w:sz w:val="22"/>
          <w:szCs w:val="22"/>
        </w:rPr>
        <w:t xml:space="preserve"> HO</w:t>
      </w:r>
      <w:r w:rsidRPr="00E17191">
        <w:rPr>
          <w:rFonts w:ascii="Times New Roman" w:hAnsi="Times New Roman" w:cs="Times New Roman"/>
          <w:b/>
          <w:sz w:val="22"/>
          <w:szCs w:val="22"/>
          <w:vertAlign w:val="superscript"/>
        </w:rPr>
        <w:t>.</w:t>
      </w:r>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and</w:t>
      </w:r>
      <w:proofErr w:type="spellEnd"/>
      <w:r w:rsidRPr="00E17191">
        <w:rPr>
          <w:rFonts w:ascii="Times New Roman" w:hAnsi="Times New Roman" w:cs="Times New Roman"/>
          <w:sz w:val="22"/>
          <w:szCs w:val="22"/>
        </w:rPr>
        <w:t xml:space="preserve"> H</w:t>
      </w:r>
      <w:r w:rsidRPr="00E17191">
        <w:rPr>
          <w:rFonts w:ascii="Times New Roman" w:hAnsi="Times New Roman" w:cs="Times New Roman"/>
          <w:b/>
          <w:sz w:val="22"/>
          <w:szCs w:val="22"/>
          <w:vertAlign w:val="superscript"/>
        </w:rPr>
        <w:t>.</w:t>
      </w:r>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radicals</w:t>
      </w:r>
      <w:proofErr w:type="spellEnd"/>
      <w:r w:rsidRPr="00E17191">
        <w:rPr>
          <w:rFonts w:ascii="Times New Roman" w:hAnsi="Times New Roman" w:cs="Times New Roman"/>
          <w:sz w:val="22"/>
          <w:szCs w:val="22"/>
        </w:rPr>
        <w:t xml:space="preserve">. The </w:t>
      </w:r>
      <w:proofErr w:type="spellStart"/>
      <w:r w:rsidRPr="00E17191">
        <w:rPr>
          <w:rFonts w:ascii="Times New Roman" w:hAnsi="Times New Roman" w:cs="Times New Roman"/>
          <w:sz w:val="22"/>
          <w:szCs w:val="22"/>
        </w:rPr>
        <w:t>free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radical</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of</w:t>
      </w:r>
      <w:proofErr w:type="spellEnd"/>
      <w:r w:rsidRPr="00E17191">
        <w:rPr>
          <w:rFonts w:ascii="Times New Roman" w:hAnsi="Times New Roman" w:cs="Times New Roman"/>
          <w:sz w:val="22"/>
          <w:szCs w:val="22"/>
        </w:rPr>
        <w:t xml:space="preserve"> H</w:t>
      </w:r>
      <w:r w:rsidRPr="00E17191">
        <w:rPr>
          <w:rFonts w:ascii="Times New Roman" w:hAnsi="Times New Roman" w:cs="Times New Roman"/>
          <w:b/>
          <w:sz w:val="22"/>
          <w:szCs w:val="22"/>
          <w:vertAlign w:val="superscript"/>
        </w:rPr>
        <w:t>.</w:t>
      </w:r>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or</w:t>
      </w:r>
      <w:proofErr w:type="spellEnd"/>
      <w:r w:rsidRPr="00E17191">
        <w:rPr>
          <w:rFonts w:ascii="Times New Roman" w:hAnsi="Times New Roman" w:cs="Times New Roman"/>
          <w:sz w:val="22"/>
          <w:szCs w:val="22"/>
        </w:rPr>
        <w:t xml:space="preserve"> HO</w:t>
      </w:r>
      <w:r w:rsidRPr="00E17191">
        <w:rPr>
          <w:rFonts w:ascii="Times New Roman" w:hAnsi="Times New Roman" w:cs="Times New Roman"/>
          <w:b/>
          <w:sz w:val="22"/>
          <w:szCs w:val="22"/>
          <w:vertAlign w:val="superscript"/>
        </w:rPr>
        <w:t>.</w:t>
      </w:r>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radicals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then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transferred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to</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potassium</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acrylic</w:t>
      </w:r>
      <w:proofErr w:type="spellEnd"/>
      <w:r w:rsidRPr="00E17191">
        <w:rPr>
          <w:rFonts w:ascii="Times New Roman" w:hAnsi="Times New Roman" w:cs="Times New Roman"/>
          <w:sz w:val="22"/>
          <w:szCs w:val="22"/>
        </w:rPr>
        <w:t xml:space="preserve"> monomer, </w:t>
      </w:r>
      <w:proofErr w:type="spellStart"/>
      <w:r w:rsidRPr="00E17191">
        <w:rPr>
          <w:rFonts w:ascii="Times New Roman" w:hAnsi="Times New Roman" w:cs="Times New Roman"/>
          <w:sz w:val="22"/>
          <w:szCs w:val="22"/>
        </w:rPr>
        <w:t>forming</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active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center</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and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attack</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acrylamide</w:t>
      </w:r>
      <w:proofErr w:type="spellEnd"/>
      <w:r w:rsidRPr="00E17191">
        <w:rPr>
          <w:rFonts w:ascii="Times New Roman" w:hAnsi="Times New Roman" w:cs="Times New Roman"/>
          <w:sz w:val="22"/>
          <w:szCs w:val="22"/>
        </w:rPr>
        <w:t xml:space="preserve"> monomer. </w:t>
      </w:r>
      <w:proofErr w:type="spellStart"/>
      <w:r w:rsidRPr="00E17191">
        <w:rPr>
          <w:rFonts w:ascii="Times New Roman" w:hAnsi="Times New Roman" w:cs="Times New Roman"/>
          <w:sz w:val="22"/>
          <w:szCs w:val="22"/>
        </w:rPr>
        <w:t>Copoly</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potassium</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acrylic-acrylamide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radicals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was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formed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This</w:t>
      </w:r>
      <w:proofErr w:type="spellEnd"/>
      <w:r w:rsidRPr="00E17191">
        <w:rPr>
          <w:rFonts w:ascii="Times New Roman" w:hAnsi="Times New Roman" w:cs="Times New Roman"/>
          <w:sz w:val="22"/>
          <w:szCs w:val="22"/>
        </w:rPr>
        <w:t xml:space="preserve"> step </w:t>
      </w:r>
      <w:proofErr w:type="spellStart"/>
      <w:r w:rsidRPr="00E17191">
        <w:rPr>
          <w:rFonts w:ascii="Times New Roman" w:hAnsi="Times New Roman" w:cs="Times New Roman"/>
          <w:sz w:val="22"/>
          <w:szCs w:val="22"/>
        </w:rPr>
        <w:t>is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called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propagation</w:t>
      </w:r>
      <w:proofErr w:type="spellEnd"/>
      <w:r w:rsidRPr="00E17191">
        <w:rPr>
          <w:rFonts w:ascii="Times New Roman" w:hAnsi="Times New Roman" w:cs="Times New Roman"/>
          <w:sz w:val="22"/>
          <w:szCs w:val="22"/>
        </w:rPr>
        <w:t xml:space="preserve">. In </w:t>
      </w:r>
      <w:proofErr w:type="spellStart"/>
      <w:r w:rsidRPr="00E17191">
        <w:rPr>
          <w:rFonts w:ascii="Times New Roman" w:hAnsi="Times New Roman" w:cs="Times New Roman"/>
          <w:sz w:val="22"/>
          <w:szCs w:val="22"/>
        </w:rPr>
        <w:t>the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last</w:t>
      </w:r>
      <w:proofErr w:type="spellEnd"/>
      <w:r w:rsidRPr="00E17191">
        <w:rPr>
          <w:rFonts w:ascii="Times New Roman" w:hAnsi="Times New Roman" w:cs="Times New Roman"/>
          <w:sz w:val="22"/>
          <w:szCs w:val="22"/>
        </w:rPr>
        <w:t xml:space="preserve"> step </w:t>
      </w:r>
      <w:proofErr w:type="spellStart"/>
      <w:r w:rsidRPr="00E17191">
        <w:rPr>
          <w:rFonts w:ascii="Times New Roman" w:hAnsi="Times New Roman" w:cs="Times New Roman"/>
          <w:sz w:val="22"/>
          <w:szCs w:val="22"/>
        </w:rPr>
        <w:t>or</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termination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reaction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copoly</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potassium</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acrylic-acrylamide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crosslinking</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with</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glucomannan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molecules</w:t>
      </w:r>
      <w:proofErr w:type="spellEnd"/>
      <w:r w:rsidRPr="00E17191">
        <w:rPr>
          <w:rFonts w:ascii="Times New Roman" w:hAnsi="Times New Roman" w:cs="Times New Roman"/>
          <w:sz w:val="22"/>
          <w:szCs w:val="22"/>
        </w:rPr>
        <w:t xml:space="preserve"> via </w:t>
      </w:r>
      <w:proofErr w:type="spellStart"/>
      <w:r w:rsidRPr="00E17191">
        <w:rPr>
          <w:rFonts w:ascii="Times New Roman" w:hAnsi="Times New Roman" w:cs="Times New Roman"/>
          <w:sz w:val="22"/>
          <w:szCs w:val="22"/>
        </w:rPr>
        <w:t>hydrogen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bond</w:t>
      </w:r>
      <w:proofErr w:type="spellEnd"/>
      <w:r w:rsidRPr="00E17191">
        <w:rPr>
          <w:rFonts w:ascii="Times New Roman" w:hAnsi="Times New Roman" w:cs="Times New Roman"/>
          <w:sz w:val="22"/>
          <w:szCs w:val="22"/>
        </w:rPr>
        <w:t>.</w:t>
      </w:r>
    </w:p>
    <w:p w14:paraId="6FD8612D" w14:textId="5FEC539A" w:rsidR="00EF6FEC" w:rsidRDefault="00EF6FEC" w:rsidP="00EF6FE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lang w:val="en-US"/>
        </w:rPr>
        <w:t xml:space="preserve">      </w:t>
      </w:r>
      <w:proofErr w:type="spellStart"/>
      <w:r w:rsidRPr="00E17191">
        <w:rPr>
          <w:rFonts w:ascii="Times New Roman" w:hAnsi="Times New Roman" w:cs="Times New Roman"/>
          <w:color w:val="auto"/>
          <w:sz w:val="22"/>
          <w:szCs w:val="22"/>
        </w:rPr>
        <w:t>Glucomannan-poly</w:t>
      </w:r>
      <w:proofErr w:type="spellEnd"/>
      <w:r w:rsidRPr="00E17191">
        <w:rPr>
          <w:rFonts w:ascii="Times New Roman" w:hAnsi="Times New Roman" w:cs="Times New Roman"/>
          <w:color w:val="auto"/>
          <w:sz w:val="22"/>
          <w:szCs w:val="22"/>
        </w:rPr>
        <w:t>(</w:t>
      </w:r>
      <w:proofErr w:type="spellStart"/>
      <w:r w:rsidRPr="00E17191">
        <w:rPr>
          <w:rFonts w:ascii="Times New Roman" w:hAnsi="Times New Roman" w:cs="Times New Roman"/>
          <w:color w:val="auto"/>
          <w:sz w:val="22"/>
          <w:szCs w:val="22"/>
        </w:rPr>
        <w:t>potassium</w:t>
      </w:r>
      <w:proofErr w:type="spellEnd"/>
      <w:r>
        <w:rPr>
          <w:rFonts w:ascii="Times New Roman" w:hAnsi="Times New Roman" w:cs="Times New Roman"/>
          <w:color w:val="auto"/>
          <w:sz w:val="22"/>
          <w:szCs w:val="22"/>
          <w:lang w:val="en-US"/>
        </w:rPr>
        <w:t xml:space="preserve"> </w:t>
      </w:r>
      <w:proofErr w:type="spellStart"/>
      <w:r w:rsidRPr="00E17191">
        <w:rPr>
          <w:rFonts w:ascii="Times New Roman" w:hAnsi="Times New Roman" w:cs="Times New Roman"/>
          <w:color w:val="auto"/>
          <w:sz w:val="22"/>
          <w:szCs w:val="22"/>
        </w:rPr>
        <w:t>acrylic</w:t>
      </w:r>
      <w:proofErr w:type="spellEnd"/>
      <w:r>
        <w:rPr>
          <w:rFonts w:ascii="Times New Roman" w:hAnsi="Times New Roman" w:cs="Times New Roman"/>
          <w:color w:val="auto"/>
          <w:sz w:val="22"/>
          <w:szCs w:val="22"/>
          <w:lang w:val="en-US"/>
        </w:rPr>
        <w:t>-</w:t>
      </w:r>
      <w:proofErr w:type="spellStart"/>
      <w:r w:rsidRPr="00E17191">
        <w:rPr>
          <w:rFonts w:ascii="Times New Roman" w:hAnsi="Times New Roman" w:cs="Times New Roman"/>
          <w:color w:val="auto"/>
          <w:sz w:val="22"/>
          <w:szCs w:val="22"/>
        </w:rPr>
        <w:t>acrylamide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hydrogel</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that</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have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been</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synthesized</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to</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investigating</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the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swelling</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by</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adding</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acrylamide</w:t>
      </w:r>
      <w:proofErr w:type="spellEnd"/>
      <w:r w:rsidRPr="00E17191">
        <w:rPr>
          <w:rFonts w:ascii="Times New Roman" w:hAnsi="Times New Roman" w:cs="Times New Roman"/>
          <w:color w:val="auto"/>
          <w:sz w:val="22"/>
          <w:szCs w:val="22"/>
        </w:rPr>
        <w:t xml:space="preserve">. The </w:t>
      </w:r>
      <w:proofErr w:type="spellStart"/>
      <w:r w:rsidRPr="00E17191">
        <w:rPr>
          <w:rFonts w:ascii="Times New Roman" w:hAnsi="Times New Roman" w:cs="Times New Roman"/>
          <w:color w:val="auto"/>
          <w:sz w:val="22"/>
          <w:szCs w:val="22"/>
        </w:rPr>
        <w:t>effect</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of</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immersing</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time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on</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swelling</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of</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glucomannan-polypotassiumacrylic</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hydrogels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with</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varying</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addition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of</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acrylamide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illustrated</w:t>
      </w:r>
      <w:proofErr w:type="spellEnd"/>
      <w:r w:rsidRPr="00E17191">
        <w:rPr>
          <w:rFonts w:ascii="Times New Roman" w:hAnsi="Times New Roman" w:cs="Times New Roman"/>
          <w:sz w:val="22"/>
          <w:szCs w:val="22"/>
        </w:rPr>
        <w:t xml:space="preserve"> in Fig.6.</w:t>
      </w:r>
      <w:r w:rsidRPr="00E17191">
        <w:rPr>
          <w:rFonts w:ascii="Times New Roman" w:hAnsi="Times New Roman" w:cs="Times New Roman"/>
          <w:color w:val="auto"/>
          <w:sz w:val="22"/>
          <w:szCs w:val="22"/>
        </w:rPr>
        <w:t xml:space="preserve"> The </w:t>
      </w:r>
      <w:proofErr w:type="spellStart"/>
      <w:r w:rsidRPr="00E17191">
        <w:rPr>
          <w:rFonts w:ascii="Times New Roman" w:hAnsi="Times New Roman" w:cs="Times New Roman"/>
          <w:color w:val="auto"/>
          <w:sz w:val="22"/>
          <w:szCs w:val="22"/>
        </w:rPr>
        <w:t>swelling</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ratio</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was</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obtained</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by</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addition</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of</w:t>
      </w:r>
      <w:proofErr w:type="spellEnd"/>
      <w:r w:rsidRPr="00E17191">
        <w:rPr>
          <w:rFonts w:ascii="Times New Roman" w:hAnsi="Times New Roman" w:cs="Times New Roman"/>
          <w:color w:val="auto"/>
          <w:sz w:val="22"/>
          <w:szCs w:val="22"/>
        </w:rPr>
        <w:t xml:space="preserve"> 0,5 g </w:t>
      </w:r>
      <w:proofErr w:type="spellStart"/>
      <w:r w:rsidRPr="00E17191">
        <w:rPr>
          <w:rFonts w:ascii="Times New Roman" w:hAnsi="Times New Roman" w:cs="Times New Roman"/>
          <w:color w:val="auto"/>
          <w:sz w:val="22"/>
          <w:szCs w:val="22"/>
        </w:rPr>
        <w:t>of</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acrylamide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that</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is</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equal</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to</w:t>
      </w:r>
      <w:proofErr w:type="spellEnd"/>
      <w:r w:rsidRPr="00E17191">
        <w:rPr>
          <w:rFonts w:ascii="Times New Roman" w:hAnsi="Times New Roman" w:cs="Times New Roman"/>
          <w:color w:val="auto"/>
          <w:sz w:val="22"/>
          <w:szCs w:val="22"/>
        </w:rPr>
        <w:t xml:space="preserve"> 885 g/g </w:t>
      </w:r>
      <w:proofErr w:type="spellStart"/>
      <w:r w:rsidRPr="00E17191">
        <w:rPr>
          <w:rFonts w:ascii="Times New Roman" w:hAnsi="Times New Roman" w:cs="Times New Roman"/>
          <w:color w:val="auto"/>
          <w:sz w:val="22"/>
          <w:szCs w:val="22"/>
        </w:rPr>
        <w:t>with</w:t>
      </w:r>
      <w:proofErr w:type="spellEnd"/>
      <w:r w:rsidRPr="00E17191">
        <w:rPr>
          <w:rFonts w:ascii="Times New Roman" w:hAnsi="Times New Roman" w:cs="Times New Roman"/>
          <w:color w:val="auto"/>
          <w:sz w:val="22"/>
          <w:szCs w:val="22"/>
        </w:rPr>
        <w:t xml:space="preserve"> 15 </w:t>
      </w:r>
      <w:proofErr w:type="spellStart"/>
      <w:r w:rsidRPr="00E17191">
        <w:rPr>
          <w:rFonts w:ascii="Times New Roman" w:hAnsi="Times New Roman" w:cs="Times New Roman"/>
          <w:color w:val="auto"/>
          <w:sz w:val="22"/>
          <w:szCs w:val="22"/>
        </w:rPr>
        <w:t>minutes</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immersion</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time</w:t>
      </w:r>
      <w:proofErr w:type="spellEnd"/>
      <w:r w:rsidRPr="00E17191">
        <w:rPr>
          <w:rFonts w:ascii="Times New Roman" w:hAnsi="Times New Roman" w:cs="Times New Roman"/>
          <w:color w:val="auto"/>
          <w:sz w:val="22"/>
          <w:szCs w:val="22"/>
        </w:rPr>
        <w:t>. SA</w:t>
      </w:r>
      <w:r w:rsidR="00525101">
        <w:rPr>
          <w:rFonts w:ascii="Times New Roman" w:hAnsi="Times New Roman" w:cs="Times New Roman"/>
          <w:color w:val="auto"/>
          <w:sz w:val="22"/>
          <w:szCs w:val="22"/>
          <w:lang w:val="en-US"/>
        </w:rPr>
        <w:t>P</w:t>
      </w:r>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with</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addition</w:t>
      </w:r>
      <w:proofErr w:type="spellEnd"/>
      <w:r w:rsidRPr="00E17191">
        <w:rPr>
          <w:rFonts w:ascii="Times New Roman" w:hAnsi="Times New Roman" w:cs="Times New Roman"/>
          <w:color w:val="auto"/>
          <w:sz w:val="22"/>
          <w:szCs w:val="22"/>
        </w:rPr>
        <w:t xml:space="preserve"> 0,25g  </w:t>
      </w:r>
      <w:proofErr w:type="spellStart"/>
      <w:r w:rsidRPr="00E17191">
        <w:rPr>
          <w:rFonts w:ascii="Times New Roman" w:hAnsi="Times New Roman" w:cs="Times New Roman"/>
          <w:color w:val="auto"/>
          <w:sz w:val="22"/>
          <w:szCs w:val="22"/>
        </w:rPr>
        <w:t>of</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acrylamide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gave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swelling</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ratio</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was</w:t>
      </w:r>
      <w:proofErr w:type="spellEnd"/>
      <w:r w:rsidRPr="00E17191">
        <w:rPr>
          <w:rFonts w:ascii="Times New Roman" w:hAnsi="Times New Roman" w:cs="Times New Roman"/>
          <w:color w:val="auto"/>
          <w:sz w:val="22"/>
          <w:szCs w:val="22"/>
        </w:rPr>
        <w:t xml:space="preserve"> 733 g/g, </w:t>
      </w:r>
      <w:proofErr w:type="spellStart"/>
      <w:r w:rsidRPr="00E17191">
        <w:rPr>
          <w:rFonts w:ascii="Times New Roman" w:hAnsi="Times New Roman" w:cs="Times New Roman"/>
          <w:color w:val="auto"/>
          <w:sz w:val="22"/>
          <w:szCs w:val="22"/>
        </w:rPr>
        <w:t>while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the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addition</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of</w:t>
      </w:r>
      <w:proofErr w:type="spellEnd"/>
      <w:r w:rsidRPr="00E17191">
        <w:rPr>
          <w:rFonts w:ascii="Times New Roman" w:hAnsi="Times New Roman" w:cs="Times New Roman"/>
          <w:color w:val="auto"/>
          <w:sz w:val="22"/>
          <w:szCs w:val="22"/>
        </w:rPr>
        <w:t xml:space="preserve"> 0,75g </w:t>
      </w:r>
      <w:proofErr w:type="spellStart"/>
      <w:r w:rsidRPr="00E17191">
        <w:rPr>
          <w:rFonts w:ascii="Times New Roman" w:hAnsi="Times New Roman" w:cs="Times New Roman"/>
          <w:color w:val="auto"/>
          <w:sz w:val="22"/>
          <w:szCs w:val="22"/>
        </w:rPr>
        <w:t>acrylamide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decreased</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swelling</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ratio</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ie</w:t>
      </w:r>
      <w:proofErr w:type="spellEnd"/>
      <w:r w:rsidRPr="00E17191">
        <w:rPr>
          <w:rFonts w:ascii="Times New Roman" w:hAnsi="Times New Roman" w:cs="Times New Roman"/>
          <w:color w:val="auto"/>
          <w:sz w:val="22"/>
          <w:szCs w:val="22"/>
        </w:rPr>
        <w:t xml:space="preserve"> 780 g/g. </w:t>
      </w:r>
      <w:proofErr w:type="spellStart"/>
      <w:r w:rsidRPr="00E17191">
        <w:rPr>
          <w:rFonts w:ascii="Times New Roman" w:hAnsi="Times New Roman" w:cs="Times New Roman"/>
          <w:color w:val="auto"/>
          <w:sz w:val="22"/>
          <w:szCs w:val="22"/>
        </w:rPr>
        <w:t>This</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was</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because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the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number</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of</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hydrophilic</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groups</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increased</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so</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the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density</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of</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both</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intramolecular</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and</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intermolecular</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distances</w:t>
      </w:r>
      <w:proofErr w:type="spellEnd"/>
      <w:r w:rsidRPr="00E17191">
        <w:rPr>
          <w:rFonts w:ascii="Times New Roman" w:hAnsi="Times New Roman" w:cs="Times New Roman"/>
          <w:color w:val="auto"/>
          <w:sz w:val="22"/>
          <w:szCs w:val="22"/>
        </w:rPr>
        <w:t xml:space="preserve"> in </w:t>
      </w:r>
      <w:proofErr w:type="spellStart"/>
      <w:r w:rsidRPr="00E17191">
        <w:rPr>
          <w:rFonts w:ascii="Times New Roman" w:hAnsi="Times New Roman" w:cs="Times New Roman"/>
          <w:color w:val="auto"/>
          <w:sz w:val="22"/>
          <w:szCs w:val="22"/>
        </w:rPr>
        <w:t>the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matrix</w:t>
      </w:r>
      <w:proofErr w:type="spellEnd"/>
      <w:r w:rsidRPr="00E17191">
        <w:rPr>
          <w:rFonts w:ascii="Times New Roman" w:hAnsi="Times New Roman" w:cs="Times New Roman"/>
          <w:color w:val="auto"/>
          <w:sz w:val="22"/>
          <w:szCs w:val="22"/>
        </w:rPr>
        <w:t xml:space="preserve"> SA</w:t>
      </w:r>
      <w:r w:rsidR="00525101">
        <w:rPr>
          <w:rFonts w:ascii="Times New Roman" w:hAnsi="Times New Roman" w:cs="Times New Roman"/>
          <w:color w:val="auto"/>
          <w:sz w:val="22"/>
          <w:szCs w:val="22"/>
          <w:lang w:val="en-US"/>
        </w:rPr>
        <w:t>P</w:t>
      </w:r>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also</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increased</w:t>
      </w:r>
      <w:proofErr w:type="spellEnd"/>
      <w:r w:rsidRPr="00E17191">
        <w:rPr>
          <w:rFonts w:ascii="Times New Roman" w:hAnsi="Times New Roman" w:cs="Times New Roman"/>
          <w:color w:val="auto"/>
          <w:sz w:val="22"/>
          <w:szCs w:val="22"/>
        </w:rPr>
        <w:t xml:space="preserve">. As a </w:t>
      </w:r>
      <w:proofErr w:type="spellStart"/>
      <w:r w:rsidRPr="00E17191">
        <w:rPr>
          <w:rFonts w:ascii="Times New Roman" w:hAnsi="Times New Roman" w:cs="Times New Roman"/>
          <w:color w:val="auto"/>
          <w:sz w:val="22"/>
          <w:szCs w:val="22"/>
        </w:rPr>
        <w:t>result</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water</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is</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difficult</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to</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penetrate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into</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the</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network</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framework</w:t>
      </w:r>
      <w:proofErr w:type="spellEnd"/>
      <w:r w:rsidRPr="00E17191">
        <w:rPr>
          <w:rFonts w:ascii="Times New Roman" w:hAnsi="Times New Roman" w:cs="Times New Roman"/>
          <w:color w:val="auto"/>
          <w:sz w:val="22"/>
          <w:szCs w:val="22"/>
        </w:rPr>
        <w:t xml:space="preserve"> </w:t>
      </w:r>
      <w:proofErr w:type="spellStart"/>
      <w:r w:rsidRPr="00E17191">
        <w:rPr>
          <w:rFonts w:ascii="Times New Roman" w:hAnsi="Times New Roman" w:cs="Times New Roman"/>
          <w:color w:val="auto"/>
          <w:sz w:val="22"/>
          <w:szCs w:val="22"/>
        </w:rPr>
        <w:t>matrix</w:t>
      </w:r>
      <w:proofErr w:type="spellEnd"/>
      <w:r w:rsidRPr="00E17191">
        <w:rPr>
          <w:rFonts w:ascii="Times New Roman" w:hAnsi="Times New Roman" w:cs="Times New Roman"/>
          <w:color w:val="auto"/>
          <w:sz w:val="22"/>
          <w:szCs w:val="22"/>
        </w:rPr>
        <w:t>.</w:t>
      </w:r>
    </w:p>
    <w:p w14:paraId="1B60DDFF" w14:textId="0FA1CA0C" w:rsidR="00EF6FEC" w:rsidRDefault="00EF6FEC" w:rsidP="00EF6FEC">
      <w:pPr>
        <w:pStyle w:val="Default"/>
        <w:jc w:val="both"/>
        <w:rPr>
          <w:rFonts w:ascii="Times New Roman" w:hAnsi="Times New Roman" w:cs="Times New Roman"/>
          <w:color w:val="auto"/>
          <w:sz w:val="22"/>
          <w:szCs w:val="22"/>
        </w:rPr>
      </w:pPr>
      <w:r w:rsidRPr="0019303C">
        <w:rPr>
          <w:rFonts w:ascii="Times New Roman" w:hAnsi="Times New Roman" w:cs="Times New Roman"/>
          <w:noProof/>
          <w:sz w:val="18"/>
          <w:szCs w:val="18"/>
          <w:lang w:val="en-US"/>
        </w:rPr>
        <w:drawing>
          <wp:inline distT="0" distB="0" distL="0" distR="0" wp14:anchorId="1A40E196" wp14:editId="461B04E5">
            <wp:extent cx="2638425" cy="2009775"/>
            <wp:effectExtent l="0" t="0" r="0" b="0"/>
            <wp:docPr id="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0B8375" w14:textId="61A2DA4C" w:rsidR="00EF6FEC" w:rsidRPr="00EF6FEC" w:rsidRDefault="00EF6FEC" w:rsidP="00EF6FEC">
      <w:pPr>
        <w:autoSpaceDE w:val="0"/>
        <w:autoSpaceDN w:val="0"/>
        <w:adjustRightInd w:val="0"/>
        <w:rPr>
          <w:rFonts w:cs="Times New Roman"/>
        </w:rPr>
      </w:pPr>
      <w:r w:rsidRPr="00EF6FEC">
        <w:rPr>
          <w:rFonts w:cs="Times New Roman"/>
          <w:b/>
          <w:bCs/>
        </w:rPr>
        <w:t>F</w:t>
      </w:r>
      <w:r w:rsidRPr="00EF6FEC">
        <w:rPr>
          <w:rFonts w:cs="Times New Roman"/>
          <w:b/>
          <w:bCs/>
        </w:rPr>
        <w:t>igure 6.</w:t>
      </w:r>
      <w:r w:rsidRPr="00EF6FEC">
        <w:rPr>
          <w:rFonts w:cs="Times New Roman"/>
        </w:rPr>
        <w:t xml:space="preserve"> </w:t>
      </w:r>
      <w:r w:rsidRPr="00EF6FEC">
        <w:rPr>
          <w:rFonts w:cs="Times New Roman"/>
        </w:rPr>
        <w:t>Swelling ratio of HSA glucomannan-poly(</w:t>
      </w:r>
      <w:proofErr w:type="spellStart"/>
      <w:r w:rsidRPr="00EF6FEC">
        <w:rPr>
          <w:rFonts w:cs="Times New Roman"/>
        </w:rPr>
        <w:t>potassiumacrylic</w:t>
      </w:r>
      <w:proofErr w:type="spellEnd"/>
      <w:r w:rsidRPr="00EF6FEC">
        <w:rPr>
          <w:rFonts w:cs="Times New Roman"/>
        </w:rPr>
        <w:t>-acrylamide).</w:t>
      </w:r>
    </w:p>
    <w:p w14:paraId="4CD0E38F" w14:textId="3F9D754B" w:rsidR="00EF6FEC" w:rsidRDefault="00EF6FEC" w:rsidP="00EF6FEC">
      <w:pPr>
        <w:pStyle w:val="Default"/>
        <w:jc w:val="both"/>
        <w:rPr>
          <w:rFonts w:ascii="Times New Roman" w:hAnsi="Times New Roman" w:cs="Times New Roman"/>
          <w:color w:val="auto"/>
          <w:sz w:val="22"/>
          <w:szCs w:val="22"/>
        </w:rPr>
      </w:pPr>
    </w:p>
    <w:p w14:paraId="16A9965D" w14:textId="02FA38A4" w:rsidR="00EF6FEC" w:rsidRDefault="00EF6FEC" w:rsidP="00EF6FEC">
      <w:pPr>
        <w:pStyle w:val="Default"/>
        <w:jc w:val="both"/>
        <w:rPr>
          <w:rFonts w:ascii="Times New Roman" w:hAnsi="Times New Roman" w:cs="Times New Roman"/>
          <w:color w:val="auto"/>
          <w:sz w:val="22"/>
          <w:szCs w:val="22"/>
        </w:rPr>
      </w:pPr>
    </w:p>
    <w:p w14:paraId="19495428" w14:textId="77777777" w:rsidR="00EF6FEC" w:rsidRDefault="00EF6FEC" w:rsidP="00EF6FEC">
      <w:pPr>
        <w:pStyle w:val="Default"/>
        <w:jc w:val="both"/>
        <w:rPr>
          <w:rFonts w:ascii="Times New Roman" w:hAnsi="Times New Roman" w:cs="Times New Roman"/>
          <w:i/>
          <w:color w:val="auto"/>
          <w:sz w:val="22"/>
          <w:szCs w:val="22"/>
        </w:rPr>
      </w:pPr>
      <w:r>
        <w:rPr>
          <w:rFonts w:ascii="Times New Roman" w:hAnsi="Times New Roman" w:cs="Times New Roman"/>
          <w:b/>
          <w:bCs/>
          <w:i/>
          <w:color w:val="auto"/>
          <w:sz w:val="22"/>
          <w:szCs w:val="22"/>
          <w:lang w:val="en-US"/>
        </w:rPr>
        <w:t xml:space="preserve">Application of SAP in </w:t>
      </w:r>
      <w:proofErr w:type="spellStart"/>
      <w:r w:rsidRPr="00EF6FEC">
        <w:rPr>
          <w:rFonts w:ascii="Times New Roman" w:hAnsi="Times New Roman" w:cs="Times New Roman"/>
          <w:b/>
          <w:bCs/>
          <w:i/>
          <w:color w:val="auto"/>
          <w:sz w:val="22"/>
          <w:szCs w:val="22"/>
        </w:rPr>
        <w:t>real uri</w:t>
      </w:r>
      <w:proofErr w:type="spellEnd"/>
      <w:r w:rsidRPr="00EF6FEC">
        <w:rPr>
          <w:rFonts w:ascii="Times New Roman" w:hAnsi="Times New Roman" w:cs="Times New Roman"/>
          <w:b/>
          <w:bCs/>
          <w:i/>
          <w:color w:val="auto"/>
          <w:sz w:val="22"/>
          <w:szCs w:val="22"/>
        </w:rPr>
        <w:t>ne</w:t>
      </w:r>
      <w:r w:rsidRPr="00E17191">
        <w:rPr>
          <w:rFonts w:ascii="Times New Roman" w:hAnsi="Times New Roman" w:cs="Times New Roman"/>
          <w:i/>
          <w:color w:val="auto"/>
          <w:sz w:val="22"/>
          <w:szCs w:val="22"/>
        </w:rPr>
        <w:t xml:space="preserve">. </w:t>
      </w:r>
    </w:p>
    <w:p w14:paraId="545BB0A9" w14:textId="390E06D7" w:rsidR="00EF6FEC" w:rsidRDefault="00EF6FEC" w:rsidP="00EF6FEC">
      <w:pPr>
        <w:pStyle w:val="Default"/>
        <w:jc w:val="both"/>
        <w:rPr>
          <w:rFonts w:ascii="Times New Roman" w:hAnsi="Times New Roman" w:cs="Times New Roman"/>
          <w:sz w:val="22"/>
          <w:szCs w:val="22"/>
        </w:rPr>
      </w:pPr>
      <w:r>
        <w:rPr>
          <w:rFonts w:ascii="Times New Roman" w:hAnsi="Times New Roman" w:cs="Times New Roman"/>
          <w:iCs/>
          <w:color w:val="auto"/>
          <w:sz w:val="22"/>
          <w:szCs w:val="22"/>
          <w:lang w:val="en-US"/>
        </w:rPr>
        <w:t xml:space="preserve">      </w:t>
      </w:r>
      <w:r w:rsidRPr="00E17191">
        <w:rPr>
          <w:rFonts w:ascii="Times New Roman" w:hAnsi="Times New Roman" w:cs="Times New Roman"/>
          <w:sz w:val="22"/>
          <w:szCs w:val="22"/>
        </w:rPr>
        <w:t xml:space="preserve">The </w:t>
      </w:r>
      <w:proofErr w:type="spellStart"/>
      <w:r w:rsidRPr="00E17191">
        <w:rPr>
          <w:rFonts w:ascii="Times New Roman" w:hAnsi="Times New Roman" w:cs="Times New Roman"/>
          <w:sz w:val="22"/>
          <w:szCs w:val="22"/>
        </w:rPr>
        <w:t>most</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important</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property</w:t>
      </w:r>
      <w:proofErr w:type="spellEnd"/>
      <w:r w:rsidRPr="00E17191">
        <w:rPr>
          <w:rFonts w:ascii="Times New Roman" w:hAnsi="Times New Roman" w:cs="Times New Roman"/>
          <w:sz w:val="22"/>
          <w:szCs w:val="22"/>
        </w:rPr>
        <w:t xml:space="preserve"> </w:t>
      </w:r>
      <w:r w:rsidRPr="00E17191">
        <w:rPr>
          <w:rFonts w:ascii="Times New Roman" w:hAnsi="Times New Roman" w:cs="Times New Roman"/>
          <w:sz w:val="22"/>
          <w:szCs w:val="22"/>
          <w:lang w:val="en-US"/>
        </w:rPr>
        <w:t xml:space="preserve">of </w:t>
      </w:r>
      <w:r w:rsidRPr="00E17191">
        <w:rPr>
          <w:rFonts w:ascii="Times New Roman" w:hAnsi="Times New Roman" w:cs="Times New Roman"/>
          <w:sz w:val="22"/>
          <w:szCs w:val="22"/>
        </w:rPr>
        <w:t xml:space="preserve"> a </w:t>
      </w:r>
      <w:proofErr w:type="spellStart"/>
      <w:r w:rsidRPr="00E17191">
        <w:rPr>
          <w:rFonts w:ascii="Times New Roman" w:hAnsi="Times New Roman" w:cs="Times New Roman"/>
          <w:sz w:val="22"/>
          <w:szCs w:val="22"/>
        </w:rPr>
        <w:t>commercial</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superabsorbent</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used</w:t>
      </w:r>
      <w:proofErr w:type="spellEnd"/>
      <w:r w:rsidRPr="00E17191">
        <w:rPr>
          <w:rFonts w:ascii="Times New Roman" w:hAnsi="Times New Roman" w:cs="Times New Roman"/>
          <w:sz w:val="22"/>
          <w:szCs w:val="22"/>
        </w:rPr>
        <w:t xml:space="preserve"> in personal </w:t>
      </w:r>
      <w:proofErr w:type="spellStart"/>
      <w:r w:rsidRPr="00E17191">
        <w:rPr>
          <w:rFonts w:ascii="Times New Roman" w:hAnsi="Times New Roman" w:cs="Times New Roman"/>
          <w:sz w:val="22"/>
          <w:szCs w:val="22"/>
        </w:rPr>
        <w:t>care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applications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extent</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of</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swelling</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According</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to</w:t>
      </w:r>
      <w:proofErr w:type="spellEnd"/>
      <w:r w:rsidRPr="00E17191">
        <w:rPr>
          <w:rFonts w:ascii="Times New Roman" w:hAnsi="Times New Roman" w:cs="Times New Roman"/>
          <w:sz w:val="22"/>
          <w:szCs w:val="22"/>
        </w:rPr>
        <w:t xml:space="preserve"> ISO 17190-5:2001, </w:t>
      </w:r>
      <w:proofErr w:type="spellStart"/>
      <w:r w:rsidRPr="00E17191">
        <w:rPr>
          <w:rFonts w:ascii="Times New Roman" w:hAnsi="Times New Roman" w:cs="Times New Roman"/>
          <w:sz w:val="22"/>
          <w:szCs w:val="22"/>
        </w:rPr>
        <w:t>an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acceptable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swelling</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capacity</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for</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diapers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is</w:t>
      </w:r>
      <w:proofErr w:type="spellEnd"/>
      <w:r w:rsidRPr="00E17191">
        <w:rPr>
          <w:rFonts w:ascii="Times New Roman" w:hAnsi="Times New Roman" w:cs="Times New Roman"/>
          <w:sz w:val="22"/>
          <w:szCs w:val="22"/>
        </w:rPr>
        <w:t xml:space="preserve"> 46 g </w:t>
      </w:r>
      <w:proofErr w:type="spellStart"/>
      <w:r w:rsidRPr="00E17191">
        <w:rPr>
          <w:rFonts w:ascii="Times New Roman" w:hAnsi="Times New Roman" w:cs="Times New Roman"/>
          <w:sz w:val="22"/>
          <w:szCs w:val="22"/>
        </w:rPr>
        <w:t>of</w:t>
      </w:r>
      <w:proofErr w:type="spellEnd"/>
      <w:r w:rsidRPr="00E17191">
        <w:rPr>
          <w:rFonts w:ascii="Times New Roman" w:hAnsi="Times New Roman" w:cs="Times New Roman"/>
          <w:sz w:val="22"/>
          <w:szCs w:val="22"/>
        </w:rPr>
        <w:t xml:space="preserve"> urine per gram </w:t>
      </w:r>
      <w:proofErr w:type="spellStart"/>
      <w:r w:rsidRPr="00E17191">
        <w:rPr>
          <w:rFonts w:ascii="Times New Roman" w:hAnsi="Times New Roman" w:cs="Times New Roman"/>
          <w:sz w:val="22"/>
          <w:szCs w:val="22"/>
        </w:rPr>
        <w:t>of</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polymer</w:t>
      </w:r>
      <w:proofErr w:type="spellEnd"/>
      <w:r w:rsidRPr="00E17191">
        <w:rPr>
          <w:rFonts w:ascii="Times New Roman" w:hAnsi="Times New Roman" w:cs="Times New Roman"/>
          <w:sz w:val="22"/>
          <w:szCs w:val="22"/>
        </w:rPr>
        <w:t xml:space="preserve">. In </w:t>
      </w:r>
      <w:proofErr w:type="spellStart"/>
      <w:r w:rsidRPr="00E17191">
        <w:rPr>
          <w:rFonts w:ascii="Times New Roman" w:hAnsi="Times New Roman" w:cs="Times New Roman"/>
          <w:sz w:val="22"/>
          <w:szCs w:val="22"/>
        </w:rPr>
        <w:t>general</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swelling</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of</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hydrogels</w:t>
      </w:r>
      <w:proofErr w:type="spellEnd"/>
      <w:r w:rsidRPr="00E17191">
        <w:rPr>
          <w:rFonts w:ascii="Times New Roman" w:hAnsi="Times New Roman" w:cs="Times New Roman"/>
          <w:sz w:val="22"/>
          <w:szCs w:val="22"/>
        </w:rPr>
        <w:t xml:space="preserve"> in real urine </w:t>
      </w:r>
      <w:proofErr w:type="spellStart"/>
      <w:r w:rsidRPr="00E17191">
        <w:rPr>
          <w:rFonts w:ascii="Times New Roman" w:hAnsi="Times New Roman" w:cs="Times New Roman"/>
          <w:sz w:val="22"/>
          <w:szCs w:val="22"/>
        </w:rPr>
        <w:t>is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much</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lower</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than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swelling</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obtained</w:t>
      </w:r>
      <w:proofErr w:type="spellEnd"/>
      <w:r w:rsidRPr="00E17191">
        <w:rPr>
          <w:rFonts w:ascii="Times New Roman" w:hAnsi="Times New Roman" w:cs="Times New Roman"/>
          <w:sz w:val="22"/>
          <w:szCs w:val="22"/>
        </w:rPr>
        <w:t xml:space="preserve"> in </w:t>
      </w:r>
      <w:proofErr w:type="spellStart"/>
      <w:r w:rsidRPr="00E17191">
        <w:rPr>
          <w:rFonts w:ascii="Times New Roman" w:hAnsi="Times New Roman" w:cs="Times New Roman"/>
          <w:sz w:val="22"/>
          <w:szCs w:val="22"/>
        </w:rPr>
        <w:t>distilled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water</w:t>
      </w:r>
      <w:proofErr w:type="spellEnd"/>
      <w:r w:rsidRPr="00E17191">
        <w:rPr>
          <w:rFonts w:ascii="Times New Roman" w:hAnsi="Times New Roman" w:cs="Times New Roman"/>
          <w:sz w:val="22"/>
          <w:szCs w:val="22"/>
        </w:rPr>
        <w:t xml:space="preserve">. The </w:t>
      </w:r>
      <w:proofErr w:type="spellStart"/>
      <w:r w:rsidRPr="00E17191">
        <w:rPr>
          <w:rFonts w:ascii="Times New Roman" w:hAnsi="Times New Roman" w:cs="Times New Roman"/>
          <w:sz w:val="22"/>
          <w:szCs w:val="22"/>
        </w:rPr>
        <w:t>reduction</w:t>
      </w:r>
      <w:proofErr w:type="spellEnd"/>
      <w:r w:rsidRPr="00E17191">
        <w:rPr>
          <w:rFonts w:ascii="Times New Roman" w:hAnsi="Times New Roman" w:cs="Times New Roman"/>
          <w:sz w:val="22"/>
          <w:szCs w:val="22"/>
        </w:rPr>
        <w:t xml:space="preserve"> in </w:t>
      </w:r>
      <w:proofErr w:type="spellStart"/>
      <w:r w:rsidRPr="00E17191">
        <w:rPr>
          <w:rFonts w:ascii="Times New Roman" w:hAnsi="Times New Roman" w:cs="Times New Roman"/>
          <w:sz w:val="22"/>
          <w:szCs w:val="22"/>
        </w:rPr>
        <w:t>polymer</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swelling</w:t>
      </w:r>
      <w:proofErr w:type="spellEnd"/>
      <w:r w:rsidRPr="00E17191">
        <w:rPr>
          <w:rFonts w:ascii="Times New Roman" w:hAnsi="Times New Roman" w:cs="Times New Roman"/>
          <w:sz w:val="22"/>
          <w:szCs w:val="22"/>
        </w:rPr>
        <w:t xml:space="preserve"> in urine </w:t>
      </w:r>
      <w:proofErr w:type="spellStart"/>
      <w:r w:rsidRPr="00E17191">
        <w:rPr>
          <w:rFonts w:ascii="Times New Roman" w:hAnsi="Times New Roman" w:cs="Times New Roman"/>
          <w:sz w:val="22"/>
          <w:szCs w:val="22"/>
        </w:rPr>
        <w:t>can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be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effected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by</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urinal</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salts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on</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macromolecules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network</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which</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may</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cause</w:t>
      </w:r>
      <w:proofErr w:type="spellEnd"/>
      <w:r w:rsidRPr="00E17191">
        <w:rPr>
          <w:rFonts w:ascii="Times New Roman" w:hAnsi="Times New Roman" w:cs="Times New Roman"/>
          <w:sz w:val="22"/>
          <w:szCs w:val="22"/>
        </w:rPr>
        <w:t xml:space="preserve"> a </w:t>
      </w:r>
      <w:proofErr w:type="spellStart"/>
      <w:r w:rsidRPr="00E17191">
        <w:rPr>
          <w:rFonts w:ascii="Times New Roman" w:hAnsi="Times New Roman" w:cs="Times New Roman"/>
          <w:sz w:val="22"/>
          <w:szCs w:val="22"/>
        </w:rPr>
        <w:t>swelling</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reduction</w:t>
      </w:r>
      <w:proofErr w:type="spellEnd"/>
      <w:r w:rsidRPr="00E17191">
        <w:rPr>
          <w:rFonts w:ascii="Times New Roman" w:hAnsi="Times New Roman" w:cs="Times New Roman"/>
          <w:sz w:val="22"/>
          <w:szCs w:val="22"/>
        </w:rPr>
        <w:t xml:space="preserve">. The </w:t>
      </w:r>
      <w:proofErr w:type="spellStart"/>
      <w:r w:rsidRPr="00E17191">
        <w:rPr>
          <w:rFonts w:ascii="Times New Roman" w:hAnsi="Times New Roman" w:cs="Times New Roman"/>
          <w:sz w:val="22"/>
          <w:szCs w:val="22"/>
        </w:rPr>
        <w:t>amount</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of</w:t>
      </w:r>
      <w:proofErr w:type="spellEnd"/>
      <w:r w:rsidRPr="00E17191">
        <w:rPr>
          <w:rFonts w:ascii="Times New Roman" w:hAnsi="Times New Roman" w:cs="Times New Roman"/>
          <w:sz w:val="22"/>
          <w:szCs w:val="22"/>
        </w:rPr>
        <w:t xml:space="preserve"> urine </w:t>
      </w:r>
      <w:proofErr w:type="spellStart"/>
      <w:r w:rsidRPr="00E17191">
        <w:rPr>
          <w:rFonts w:ascii="Times New Roman" w:hAnsi="Times New Roman" w:cs="Times New Roman"/>
          <w:sz w:val="22"/>
          <w:szCs w:val="22"/>
        </w:rPr>
        <w:t>absorbed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by</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dry</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hydrogels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was</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investigated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and</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the</w:t>
      </w:r>
      <w:proofErr w:type="spellEnd"/>
      <w:r w:rsidRPr="00E17191">
        <w:rPr>
          <w:rFonts w:ascii="Times New Roman" w:hAnsi="Times New Roman" w:cs="Times New Roman"/>
          <w:sz w:val="22"/>
          <w:szCs w:val="22"/>
        </w:rPr>
        <w:t xml:space="preserve"> </w:t>
      </w:r>
      <w:proofErr w:type="spellStart"/>
      <w:r w:rsidRPr="00E17191">
        <w:rPr>
          <w:rFonts w:ascii="Times New Roman" w:hAnsi="Times New Roman" w:cs="Times New Roman"/>
          <w:sz w:val="22"/>
          <w:szCs w:val="22"/>
        </w:rPr>
        <w:t>results</w:t>
      </w:r>
      <w:proofErr w:type="spellEnd"/>
      <w:r w:rsidRPr="00E17191">
        <w:rPr>
          <w:rFonts w:ascii="Times New Roman" w:hAnsi="Times New Roman" w:cs="Times New Roman"/>
          <w:sz w:val="22"/>
          <w:szCs w:val="22"/>
        </w:rPr>
        <w:t xml:space="preserve"> are </w:t>
      </w:r>
      <w:proofErr w:type="spellStart"/>
      <w:r w:rsidRPr="00E17191">
        <w:rPr>
          <w:rFonts w:ascii="Times New Roman" w:hAnsi="Times New Roman" w:cs="Times New Roman"/>
          <w:sz w:val="22"/>
          <w:szCs w:val="22"/>
        </w:rPr>
        <w:t>shown</w:t>
      </w:r>
      <w:proofErr w:type="spellEnd"/>
      <w:r w:rsidRPr="00E17191">
        <w:rPr>
          <w:rFonts w:ascii="Times New Roman" w:hAnsi="Times New Roman" w:cs="Times New Roman"/>
          <w:sz w:val="22"/>
          <w:szCs w:val="22"/>
        </w:rPr>
        <w:t xml:space="preserve"> in </w:t>
      </w:r>
      <w:proofErr w:type="spellStart"/>
      <w:r w:rsidRPr="00E17191">
        <w:rPr>
          <w:rFonts w:ascii="Times New Roman" w:hAnsi="Times New Roman" w:cs="Times New Roman"/>
          <w:sz w:val="22"/>
          <w:szCs w:val="22"/>
        </w:rPr>
        <w:t>Fig</w:t>
      </w:r>
      <w:proofErr w:type="spellEnd"/>
      <w:r w:rsidRPr="00E17191">
        <w:rPr>
          <w:rFonts w:ascii="Times New Roman" w:hAnsi="Times New Roman" w:cs="Times New Roman"/>
          <w:sz w:val="22"/>
          <w:szCs w:val="22"/>
        </w:rPr>
        <w:t xml:space="preserve">. 7 </w:t>
      </w:r>
      <w:proofErr w:type="spellStart"/>
      <w:r w:rsidRPr="00E17191">
        <w:rPr>
          <w:rFonts w:ascii="Times New Roman" w:hAnsi="Times New Roman" w:cs="Times New Roman"/>
          <w:sz w:val="22"/>
          <w:szCs w:val="22"/>
        </w:rPr>
        <w:t>and</w:t>
      </w:r>
      <w:proofErr w:type="spellEnd"/>
      <w:r w:rsidRPr="00E17191">
        <w:rPr>
          <w:rFonts w:ascii="Times New Roman" w:hAnsi="Times New Roman" w:cs="Times New Roman"/>
          <w:sz w:val="22"/>
          <w:szCs w:val="22"/>
        </w:rPr>
        <w:t xml:space="preserve"> 8.</w:t>
      </w:r>
    </w:p>
    <w:p w14:paraId="6A2928F0" w14:textId="393A4CAE" w:rsidR="00EF6FEC" w:rsidRDefault="00EF6FEC" w:rsidP="00EF6FEC">
      <w:pPr>
        <w:pStyle w:val="Default"/>
        <w:jc w:val="both"/>
        <w:rPr>
          <w:rFonts w:ascii="Times New Roman" w:hAnsi="Times New Roman" w:cs="Times New Roman"/>
          <w:sz w:val="22"/>
          <w:szCs w:val="22"/>
        </w:rPr>
      </w:pPr>
    </w:p>
    <w:p w14:paraId="558A6F72" w14:textId="2CBC1EF0" w:rsidR="00EF6FEC" w:rsidRDefault="00EF6FEC" w:rsidP="00EF6FEC">
      <w:pPr>
        <w:pStyle w:val="Default"/>
        <w:jc w:val="both"/>
        <w:rPr>
          <w:rFonts w:ascii="Times New Roman" w:hAnsi="Times New Roman" w:cs="Times New Roman"/>
          <w:color w:val="auto"/>
          <w:sz w:val="22"/>
          <w:szCs w:val="22"/>
        </w:rPr>
      </w:pPr>
      <w:r>
        <w:rPr>
          <w:rFonts w:ascii="Times New Roman" w:hAnsi="Times New Roman" w:cs="Times New Roman"/>
          <w:noProof/>
          <w:color w:val="auto"/>
          <w:sz w:val="18"/>
          <w:szCs w:val="18"/>
          <w:lang w:val="en-US"/>
        </w:rPr>
        <w:drawing>
          <wp:anchor distT="0" distB="0" distL="114300" distR="114300" simplePos="0" relativeHeight="251659264" behindDoc="0" locked="0" layoutInCell="1" allowOverlap="1" wp14:anchorId="2A13B3DF" wp14:editId="35BAF626">
            <wp:simplePos x="0" y="0"/>
            <wp:positionH relativeFrom="column">
              <wp:posOffset>1242423</wp:posOffset>
            </wp:positionH>
            <wp:positionV relativeFrom="paragraph">
              <wp:posOffset>1045573</wp:posOffset>
            </wp:positionV>
            <wp:extent cx="912668" cy="295275"/>
            <wp:effectExtent l="0" t="0" r="1905" b="0"/>
            <wp:wrapNone/>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srcRect l="22722" t="40741" r="40445" b="38815"/>
                    <a:stretch>
                      <a:fillRect/>
                    </a:stretch>
                  </pic:blipFill>
                  <pic:spPr bwMode="auto">
                    <a:xfrm rot="10800000" flipH="1" flipV="1">
                      <a:off x="0" y="0"/>
                      <a:ext cx="912668" cy="295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3644">
        <w:rPr>
          <w:rFonts w:ascii="Times New Roman" w:hAnsi="Times New Roman" w:cs="Times New Roman"/>
          <w:noProof/>
          <w:color w:val="auto"/>
          <w:sz w:val="18"/>
          <w:szCs w:val="18"/>
          <w:lang w:val="en-US"/>
        </w:rPr>
        <w:drawing>
          <wp:inline distT="0" distB="0" distL="0" distR="0" wp14:anchorId="77C6DCE4" wp14:editId="54C68150">
            <wp:extent cx="2752725" cy="22288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22F0FD" w14:textId="77777777" w:rsidR="00EF6FEC" w:rsidRDefault="00EF6FEC" w:rsidP="00EF6FEC">
      <w:pPr>
        <w:pStyle w:val="Default"/>
        <w:jc w:val="both"/>
        <w:rPr>
          <w:rFonts w:ascii="Times New Roman" w:hAnsi="Times New Roman" w:cs="Times New Roman"/>
          <w:sz w:val="18"/>
          <w:szCs w:val="18"/>
        </w:rPr>
      </w:pPr>
      <w:r w:rsidRPr="008934AA">
        <w:rPr>
          <w:rFonts w:ascii="Times New Roman" w:hAnsi="Times New Roman" w:cs="Times New Roman"/>
          <w:sz w:val="18"/>
          <w:szCs w:val="18"/>
        </w:rPr>
        <w:t>FIGURE.</w:t>
      </w:r>
      <w:r>
        <w:rPr>
          <w:rFonts w:ascii="Times New Roman" w:hAnsi="Times New Roman" w:cs="Times New Roman"/>
          <w:sz w:val="18"/>
          <w:szCs w:val="18"/>
        </w:rPr>
        <w:t>7</w:t>
      </w:r>
      <w:r w:rsidRPr="008934AA">
        <w:rPr>
          <w:rFonts w:ascii="Times New Roman" w:hAnsi="Times New Roman" w:cs="Times New Roman"/>
          <w:sz w:val="18"/>
          <w:szCs w:val="18"/>
        </w:rPr>
        <w:t xml:space="preserve">: </w:t>
      </w:r>
      <w:proofErr w:type="spellStart"/>
      <w:r>
        <w:rPr>
          <w:rFonts w:ascii="Times New Roman" w:hAnsi="Times New Roman" w:cs="Times New Roman"/>
          <w:sz w:val="18"/>
          <w:szCs w:val="18"/>
        </w:rPr>
        <w:t>Swelling</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ratio</w:t>
      </w:r>
      <w:proofErr w:type="spellEnd"/>
      <w:r w:rsidRPr="008934AA">
        <w:rPr>
          <w:rFonts w:ascii="Times New Roman" w:hAnsi="Times New Roman" w:cs="Times New Roman"/>
          <w:sz w:val="18"/>
          <w:szCs w:val="18"/>
        </w:rPr>
        <w:t xml:space="preserve"> </w:t>
      </w:r>
      <w:proofErr w:type="spellStart"/>
      <w:r w:rsidRPr="008934AA">
        <w:rPr>
          <w:rFonts w:ascii="Times New Roman" w:hAnsi="Times New Roman" w:cs="Times New Roman"/>
          <w:sz w:val="18"/>
          <w:szCs w:val="18"/>
        </w:rPr>
        <w:t>of</w:t>
      </w:r>
      <w:proofErr w:type="spellEnd"/>
      <w:r w:rsidRPr="008934AA">
        <w:rPr>
          <w:rFonts w:ascii="Times New Roman" w:hAnsi="Times New Roman" w:cs="Times New Roman"/>
          <w:sz w:val="18"/>
          <w:szCs w:val="18"/>
        </w:rPr>
        <w:t xml:space="preserve"> HSA </w:t>
      </w:r>
      <w:proofErr w:type="spellStart"/>
      <w:r w:rsidRPr="008934AA">
        <w:rPr>
          <w:rFonts w:ascii="Times New Roman" w:hAnsi="Times New Roman" w:cs="Times New Roman"/>
          <w:sz w:val="18"/>
          <w:szCs w:val="18"/>
        </w:rPr>
        <w:t>glucomannan-poly</w:t>
      </w:r>
      <w:proofErr w:type="spellEnd"/>
      <w:r w:rsidRPr="008934AA">
        <w:rPr>
          <w:rFonts w:ascii="Times New Roman" w:hAnsi="Times New Roman" w:cs="Times New Roman"/>
          <w:sz w:val="18"/>
          <w:szCs w:val="18"/>
        </w:rPr>
        <w:t>(</w:t>
      </w:r>
      <w:proofErr w:type="spellStart"/>
      <w:r w:rsidRPr="008934AA">
        <w:rPr>
          <w:rFonts w:ascii="Times New Roman" w:hAnsi="Times New Roman" w:cs="Times New Roman"/>
          <w:sz w:val="18"/>
          <w:szCs w:val="18"/>
        </w:rPr>
        <w:t>potassiumacrylic</w:t>
      </w:r>
      <w:proofErr w:type="spellEnd"/>
      <w:r w:rsidRPr="008934AA">
        <w:rPr>
          <w:rFonts w:ascii="Times New Roman" w:hAnsi="Times New Roman" w:cs="Times New Roman"/>
          <w:sz w:val="18"/>
          <w:szCs w:val="18"/>
        </w:rPr>
        <w:t>) in real urine</w:t>
      </w:r>
      <w:r>
        <w:rPr>
          <w:rFonts w:ascii="Times New Roman" w:hAnsi="Times New Roman" w:cs="Times New Roman"/>
          <w:sz w:val="18"/>
          <w:szCs w:val="18"/>
        </w:rPr>
        <w:t>.</w:t>
      </w:r>
    </w:p>
    <w:p w14:paraId="707731B9" w14:textId="09EE011E" w:rsidR="00EF6FEC" w:rsidRDefault="00EF6FEC" w:rsidP="00EF6FEC">
      <w:pPr>
        <w:pStyle w:val="Default"/>
        <w:jc w:val="both"/>
        <w:rPr>
          <w:rFonts w:ascii="Times New Roman" w:hAnsi="Times New Roman" w:cs="Times New Roman"/>
          <w:color w:val="auto"/>
          <w:sz w:val="22"/>
          <w:szCs w:val="22"/>
        </w:rPr>
      </w:pPr>
    </w:p>
    <w:p w14:paraId="738D5AA8" w14:textId="70B799A7" w:rsidR="008240DD" w:rsidRDefault="008240DD" w:rsidP="00EF6FEC">
      <w:pPr>
        <w:pStyle w:val="Default"/>
        <w:jc w:val="both"/>
        <w:rPr>
          <w:rFonts w:ascii="Times New Roman" w:hAnsi="Times New Roman" w:cs="Times New Roman"/>
          <w:color w:val="auto"/>
          <w:sz w:val="22"/>
          <w:szCs w:val="22"/>
        </w:rPr>
      </w:pPr>
      <w:r>
        <w:rPr>
          <w:rFonts w:ascii="Times New Roman" w:hAnsi="Times New Roman" w:cs="Times New Roman"/>
          <w:noProof/>
          <w:sz w:val="18"/>
          <w:szCs w:val="18"/>
          <w:lang w:val="en-US"/>
        </w:rPr>
        <w:drawing>
          <wp:anchor distT="0" distB="0" distL="114300" distR="114300" simplePos="0" relativeHeight="251661312" behindDoc="0" locked="0" layoutInCell="1" allowOverlap="1" wp14:anchorId="12257F2A" wp14:editId="3BC108E7">
            <wp:simplePos x="0" y="0"/>
            <wp:positionH relativeFrom="column">
              <wp:posOffset>936172</wp:posOffset>
            </wp:positionH>
            <wp:positionV relativeFrom="paragraph">
              <wp:posOffset>1360079</wp:posOffset>
            </wp:positionV>
            <wp:extent cx="1714500" cy="161925"/>
            <wp:effectExtent l="19050" t="0" r="0"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l="16591" t="57407" r="18490" b="32099"/>
                    <a:stretch>
                      <a:fillRect/>
                    </a:stretch>
                  </pic:blipFill>
                  <pic:spPr bwMode="auto">
                    <a:xfrm>
                      <a:off x="0" y="0"/>
                      <a:ext cx="1714500" cy="161925"/>
                    </a:xfrm>
                    <a:prstGeom prst="rect">
                      <a:avLst/>
                    </a:prstGeom>
                    <a:noFill/>
                    <a:ln w="9525">
                      <a:noFill/>
                      <a:miter lim="800000"/>
                      <a:headEnd/>
                      <a:tailEnd/>
                    </a:ln>
                  </pic:spPr>
                </pic:pic>
              </a:graphicData>
            </a:graphic>
          </wp:anchor>
        </w:drawing>
      </w:r>
      <w:r w:rsidRPr="00C13644">
        <w:rPr>
          <w:rFonts w:ascii="Times New Roman" w:hAnsi="Times New Roman" w:cs="Times New Roman"/>
          <w:noProof/>
          <w:sz w:val="18"/>
          <w:szCs w:val="18"/>
          <w:lang w:val="en-US"/>
        </w:rPr>
        <w:drawing>
          <wp:inline distT="0" distB="0" distL="0" distR="0" wp14:anchorId="5CB6E210" wp14:editId="139B2B51">
            <wp:extent cx="2752725" cy="2247900"/>
            <wp:effectExtent l="0" t="0" r="0" b="0"/>
            <wp:docPr id="2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6F7F98F" w14:textId="77777777" w:rsidR="00EF6FEC" w:rsidRPr="00E17191" w:rsidRDefault="00EF6FEC" w:rsidP="00EF6FEC">
      <w:pPr>
        <w:pStyle w:val="Default"/>
        <w:jc w:val="both"/>
        <w:rPr>
          <w:rFonts w:ascii="Times New Roman" w:hAnsi="Times New Roman" w:cs="Times New Roman"/>
          <w:color w:val="auto"/>
          <w:sz w:val="22"/>
          <w:szCs w:val="22"/>
        </w:rPr>
      </w:pPr>
    </w:p>
    <w:p w14:paraId="3ED5DC73" w14:textId="360FC118" w:rsidR="00EF6FEC" w:rsidRPr="00EF6FEC" w:rsidRDefault="00EF6FEC" w:rsidP="00EF6FEC">
      <w:pPr>
        <w:autoSpaceDE w:val="0"/>
        <w:autoSpaceDN w:val="0"/>
        <w:adjustRightInd w:val="0"/>
        <w:rPr>
          <w:rFonts w:cs="Times New Roman"/>
          <w:iCs/>
        </w:rPr>
      </w:pPr>
    </w:p>
    <w:p w14:paraId="508BF442" w14:textId="2E0F7620" w:rsidR="008240DD" w:rsidRDefault="008240DD" w:rsidP="008240DD">
      <w:pPr>
        <w:autoSpaceDE w:val="0"/>
        <w:autoSpaceDN w:val="0"/>
        <w:adjustRightInd w:val="0"/>
        <w:rPr>
          <w:rFonts w:cs="Times New Roman"/>
          <w:sz w:val="18"/>
          <w:szCs w:val="18"/>
        </w:rPr>
      </w:pPr>
      <w:r w:rsidRPr="006376CD">
        <w:rPr>
          <w:rFonts w:cs="Times New Roman"/>
          <w:sz w:val="18"/>
          <w:szCs w:val="18"/>
        </w:rPr>
        <w:t>FIGURE.</w:t>
      </w:r>
      <w:r>
        <w:rPr>
          <w:rFonts w:cs="Times New Roman"/>
          <w:sz w:val="18"/>
          <w:szCs w:val="18"/>
        </w:rPr>
        <w:t>8</w:t>
      </w:r>
      <w:r w:rsidRPr="006376CD">
        <w:rPr>
          <w:rFonts w:cs="Times New Roman"/>
          <w:sz w:val="18"/>
          <w:szCs w:val="18"/>
        </w:rPr>
        <w:t>: Swelling ratio of HSA glucomannan-poly(</w:t>
      </w:r>
      <w:proofErr w:type="spellStart"/>
      <w:r w:rsidRPr="006376CD">
        <w:rPr>
          <w:rFonts w:cs="Times New Roman"/>
          <w:sz w:val="18"/>
          <w:szCs w:val="18"/>
        </w:rPr>
        <w:t>potassiumacrylic</w:t>
      </w:r>
      <w:proofErr w:type="spellEnd"/>
      <w:r w:rsidRPr="006376CD">
        <w:rPr>
          <w:rFonts w:cs="Times New Roman"/>
          <w:sz w:val="18"/>
          <w:szCs w:val="18"/>
        </w:rPr>
        <w:t>-acrylamide) in real urine.</w:t>
      </w:r>
    </w:p>
    <w:p w14:paraId="22337814" w14:textId="2B925190" w:rsidR="008240DD" w:rsidRDefault="008240DD" w:rsidP="008240DD">
      <w:pPr>
        <w:autoSpaceDE w:val="0"/>
        <w:autoSpaceDN w:val="0"/>
        <w:adjustRightInd w:val="0"/>
        <w:rPr>
          <w:rFonts w:cs="Times New Roman"/>
          <w:sz w:val="18"/>
          <w:szCs w:val="18"/>
        </w:rPr>
      </w:pPr>
    </w:p>
    <w:p w14:paraId="274FC0EE" w14:textId="39A9261B" w:rsidR="008240DD" w:rsidRDefault="008240DD" w:rsidP="008240DD">
      <w:pPr>
        <w:autoSpaceDE w:val="0"/>
        <w:autoSpaceDN w:val="0"/>
        <w:adjustRightInd w:val="0"/>
        <w:rPr>
          <w:rFonts w:cs="Times New Roman"/>
          <w:sz w:val="18"/>
          <w:szCs w:val="18"/>
        </w:rPr>
      </w:pPr>
    </w:p>
    <w:p w14:paraId="433C4186" w14:textId="77777777" w:rsidR="008A1849" w:rsidRPr="008A1849" w:rsidRDefault="008240DD" w:rsidP="008A1849">
      <w:pPr>
        <w:pStyle w:val="HTMLPreformatted"/>
        <w:jc w:val="both"/>
        <w:rPr>
          <w:rFonts w:ascii="inherit" w:hAnsi="inherit"/>
          <w:color w:val="212121"/>
          <w:sz w:val="22"/>
          <w:szCs w:val="22"/>
        </w:rPr>
      </w:pPr>
      <w:r w:rsidRPr="008240DD">
        <w:rPr>
          <w:rFonts w:ascii="Times New Roman" w:hAnsi="Times New Roman" w:cs="Times New Roman"/>
          <w:sz w:val="22"/>
          <w:szCs w:val="22"/>
        </w:rPr>
        <w:t>Glucomannan-</w:t>
      </w:r>
      <w:proofErr w:type="spellStart"/>
      <w:r w:rsidRPr="008240DD">
        <w:rPr>
          <w:rFonts w:ascii="Times New Roman" w:hAnsi="Times New Roman" w:cs="Times New Roman"/>
          <w:sz w:val="22"/>
          <w:szCs w:val="22"/>
        </w:rPr>
        <w:t>polypotassiumacrylic</w:t>
      </w:r>
      <w:proofErr w:type="spellEnd"/>
      <w:r w:rsidRPr="008240DD">
        <w:rPr>
          <w:rFonts w:ascii="Times New Roman" w:hAnsi="Times New Roman" w:cs="Times New Roman"/>
          <w:sz w:val="22"/>
          <w:szCs w:val="22"/>
        </w:rPr>
        <w:t xml:space="preserve"> hydrogels with added 1g of glucomannan </w:t>
      </w:r>
      <w:r w:rsidR="008A1849" w:rsidRPr="008A1849">
        <w:rPr>
          <w:rFonts w:ascii="inherit" w:hAnsi="inherit"/>
          <w:color w:val="212121"/>
          <w:sz w:val="22"/>
          <w:szCs w:val="22"/>
          <w:lang w:val="en"/>
        </w:rPr>
        <w:t xml:space="preserve">has qualified as a hydrogel that can be applied to diapers because it has a absorption capacity of 60 times the dry weight of the urine. However, when a small amount of </w:t>
      </w:r>
      <w:r w:rsidR="008A1849" w:rsidRPr="008A1849">
        <w:rPr>
          <w:rFonts w:ascii="inherit" w:hAnsi="inherit"/>
          <w:color w:val="212121"/>
          <w:sz w:val="22"/>
          <w:szCs w:val="22"/>
          <w:lang w:val="en"/>
        </w:rPr>
        <w:lastRenderedPageBreak/>
        <w:t>acrylamide polymer (0.5g) was added, there was an increase in the absorption of urine which was high enough to reach 100 times the weight of the polymer.</w:t>
      </w:r>
    </w:p>
    <w:p w14:paraId="6A2C7763" w14:textId="5A712F9B" w:rsidR="008240DD" w:rsidRDefault="008240DD" w:rsidP="008240DD">
      <w:pPr>
        <w:autoSpaceDE w:val="0"/>
        <w:autoSpaceDN w:val="0"/>
        <w:adjustRightInd w:val="0"/>
        <w:ind w:firstLine="567"/>
        <w:rPr>
          <w:rFonts w:cs="Times New Roman"/>
        </w:rPr>
      </w:pPr>
      <w:r w:rsidRPr="008240DD">
        <w:rPr>
          <w:rFonts w:cs="Times New Roman"/>
          <w:b/>
        </w:rPr>
        <w:t xml:space="preserve"> </w:t>
      </w:r>
      <w:r w:rsidRPr="008240DD">
        <w:rPr>
          <w:rFonts w:cs="Times New Roman"/>
        </w:rPr>
        <w:t>This is caused because acrylamide has a hydrophilic group such as –CONH</w:t>
      </w:r>
      <w:r w:rsidRPr="008240DD">
        <w:rPr>
          <w:rFonts w:cs="Times New Roman"/>
          <w:vertAlign w:val="subscript"/>
        </w:rPr>
        <w:t>2</w:t>
      </w:r>
      <w:r w:rsidRPr="008240DD">
        <w:rPr>
          <w:rFonts w:cs="Times New Roman"/>
        </w:rPr>
        <w:t>.  It is well known, the order of ability to absorb water for the hydrophilic groups is as follows: -COOH &gt; -CONH</w:t>
      </w:r>
      <w:r w:rsidRPr="008240DD">
        <w:rPr>
          <w:rFonts w:cs="Times New Roman"/>
          <w:vertAlign w:val="subscript"/>
        </w:rPr>
        <w:t>2</w:t>
      </w:r>
      <w:r w:rsidRPr="008240DD">
        <w:rPr>
          <w:rFonts w:cs="Times New Roman"/>
        </w:rPr>
        <w:t xml:space="preserve"> &gt; -OH. Acrylamide hydrogels have found extensive commercial applications as sorbents in personnel care products (e.g. infant diapers). El-Rahim [10] </w:t>
      </w:r>
      <w:proofErr w:type="gramStart"/>
      <w:r w:rsidRPr="008240DD">
        <w:rPr>
          <w:rFonts w:cs="Times New Roman"/>
        </w:rPr>
        <w:t>has  synthesize</w:t>
      </w:r>
      <w:proofErr w:type="gramEnd"/>
      <w:r w:rsidRPr="008240DD">
        <w:rPr>
          <w:rFonts w:cs="Times New Roman"/>
        </w:rPr>
        <w:t xml:space="preserve"> hydrogel poly (acrylic acid-acrylamide) using gamma irradiation with urine absorption capacity of 50 g/g. Therefore, with the added acrylamide monomer in the solution </w:t>
      </w:r>
      <w:proofErr w:type="gramStart"/>
      <w:r w:rsidRPr="008240DD">
        <w:rPr>
          <w:rFonts w:cs="Times New Roman"/>
        </w:rPr>
        <w:t>one  can</w:t>
      </w:r>
      <w:proofErr w:type="gramEnd"/>
      <w:r w:rsidRPr="008240DD">
        <w:rPr>
          <w:rFonts w:cs="Times New Roman"/>
        </w:rPr>
        <w:t xml:space="preserve"> enhance the ability of urine swelling by double.</w:t>
      </w:r>
    </w:p>
    <w:p w14:paraId="27C89789" w14:textId="77777777" w:rsidR="008240DD" w:rsidRDefault="008240DD" w:rsidP="008240DD">
      <w:pPr>
        <w:autoSpaceDE w:val="0"/>
        <w:autoSpaceDN w:val="0"/>
        <w:adjustRightInd w:val="0"/>
        <w:rPr>
          <w:rFonts w:cs="Times New Roman"/>
          <w:i/>
        </w:rPr>
      </w:pPr>
    </w:p>
    <w:p w14:paraId="2E109CC8" w14:textId="15B39CD5" w:rsidR="008240DD" w:rsidRPr="008240DD" w:rsidRDefault="008240DD" w:rsidP="008240DD">
      <w:pPr>
        <w:autoSpaceDE w:val="0"/>
        <w:autoSpaceDN w:val="0"/>
        <w:adjustRightInd w:val="0"/>
        <w:rPr>
          <w:rFonts w:cs="Times New Roman"/>
          <w:b/>
          <w:bCs/>
        </w:rPr>
      </w:pPr>
      <w:r w:rsidRPr="008240DD">
        <w:rPr>
          <w:rFonts w:cs="Times New Roman"/>
          <w:b/>
          <w:bCs/>
          <w:i/>
        </w:rPr>
        <w:t>Analysis spectr</w:t>
      </w:r>
      <w:r>
        <w:rPr>
          <w:rFonts w:cs="Times New Roman"/>
          <w:b/>
          <w:bCs/>
          <w:i/>
        </w:rPr>
        <w:t>a</w:t>
      </w:r>
      <w:r w:rsidRPr="008240DD">
        <w:rPr>
          <w:rFonts w:cs="Times New Roman"/>
          <w:b/>
          <w:bCs/>
          <w:i/>
        </w:rPr>
        <w:t xml:space="preserve"> </w:t>
      </w:r>
      <w:r w:rsidRPr="008240DD">
        <w:rPr>
          <w:rFonts w:cs="Times New Roman"/>
          <w:b/>
          <w:bCs/>
          <w:i/>
        </w:rPr>
        <w:t>FTIR</w:t>
      </w:r>
      <w:r w:rsidRPr="008240DD">
        <w:rPr>
          <w:rFonts w:cs="Times New Roman"/>
          <w:b/>
          <w:bCs/>
          <w:i/>
        </w:rPr>
        <w:t>.</w:t>
      </w:r>
      <w:r w:rsidRPr="008240DD">
        <w:rPr>
          <w:rFonts w:cs="Times New Roman"/>
          <w:b/>
          <w:bCs/>
        </w:rPr>
        <w:t xml:space="preserve"> </w:t>
      </w:r>
    </w:p>
    <w:p w14:paraId="3DFCB401" w14:textId="6C8DB9B9" w:rsidR="008240DD" w:rsidRDefault="008240DD" w:rsidP="008240DD">
      <w:pPr>
        <w:autoSpaceDE w:val="0"/>
        <w:autoSpaceDN w:val="0"/>
        <w:adjustRightInd w:val="0"/>
        <w:rPr>
          <w:rFonts w:cs="Times New Roman"/>
        </w:rPr>
      </w:pPr>
      <w:r w:rsidRPr="00263EDC">
        <w:rPr>
          <w:rFonts w:cs="Times New Roman"/>
        </w:rPr>
        <w:t>Evaluation of FTIR spectrum of the mixture glucomannan-</w:t>
      </w:r>
      <w:proofErr w:type="spellStart"/>
      <w:r w:rsidRPr="00263EDC">
        <w:rPr>
          <w:rFonts w:cs="Times New Roman"/>
        </w:rPr>
        <w:t>potassiumacrylic</w:t>
      </w:r>
      <w:proofErr w:type="spellEnd"/>
      <w:r w:rsidRPr="00263EDC">
        <w:rPr>
          <w:rFonts w:cs="Times New Roman"/>
        </w:rPr>
        <w:t xml:space="preserve">-acrylamide provided understanding of binding and crosslinking of the sample during the </w:t>
      </w:r>
      <w:proofErr w:type="spellStart"/>
      <w:r w:rsidRPr="00263EDC">
        <w:rPr>
          <w:rFonts w:cs="Times New Roman"/>
        </w:rPr>
        <w:t>polimerization</w:t>
      </w:r>
      <w:proofErr w:type="spellEnd"/>
      <w:r w:rsidRPr="00263EDC">
        <w:rPr>
          <w:rFonts w:cs="Times New Roman"/>
        </w:rPr>
        <w:t xml:space="preserve"> (Fig.9). FTIR spectra of glucomannan-poly(</w:t>
      </w:r>
      <w:proofErr w:type="spellStart"/>
      <w:r w:rsidRPr="00263EDC">
        <w:rPr>
          <w:rFonts w:cs="Times New Roman"/>
        </w:rPr>
        <w:t>potassiumacrylic</w:t>
      </w:r>
      <w:proofErr w:type="spellEnd"/>
      <w:r w:rsidRPr="00263EDC">
        <w:rPr>
          <w:rFonts w:cs="Times New Roman"/>
        </w:rPr>
        <w:t>-acrylamide) showed the absorption peak at 3450cm</w:t>
      </w:r>
      <w:r w:rsidRPr="00263EDC">
        <w:rPr>
          <w:rFonts w:cs="Times New Roman"/>
          <w:vertAlign w:val="superscript"/>
        </w:rPr>
        <w:t>-1</w:t>
      </w:r>
      <w:r w:rsidRPr="00263EDC">
        <w:rPr>
          <w:rFonts w:cs="Times New Roman"/>
        </w:rPr>
        <w:t xml:space="preserve"> (-COOH of acrylic acid, -OH of glucomannan, and –NH of acrylamide), 2926cm</w:t>
      </w:r>
      <w:r w:rsidRPr="00263EDC">
        <w:rPr>
          <w:rFonts w:cs="Times New Roman"/>
          <w:vertAlign w:val="superscript"/>
        </w:rPr>
        <w:t xml:space="preserve">-1 </w:t>
      </w:r>
      <w:r w:rsidRPr="00263EDC">
        <w:rPr>
          <w:rFonts w:cs="Times New Roman"/>
        </w:rPr>
        <w:t>(–CH of all polymers),  1707cm</w:t>
      </w:r>
      <w:r w:rsidRPr="00263EDC">
        <w:rPr>
          <w:rFonts w:cs="Times New Roman"/>
          <w:vertAlign w:val="superscript"/>
        </w:rPr>
        <w:t>-1</w:t>
      </w:r>
      <w:r w:rsidRPr="00263EDC">
        <w:rPr>
          <w:rFonts w:cs="Times New Roman"/>
        </w:rPr>
        <w:t xml:space="preserve"> (–CONH</w:t>
      </w:r>
      <w:r w:rsidRPr="00263EDC">
        <w:rPr>
          <w:rFonts w:cs="Times New Roman"/>
          <w:vertAlign w:val="subscript"/>
        </w:rPr>
        <w:t>2</w:t>
      </w:r>
      <w:r w:rsidRPr="00263EDC">
        <w:rPr>
          <w:rFonts w:cs="Times New Roman"/>
        </w:rPr>
        <w:t>) and the crosslink copolymer gives rise to two characteristics bands at 1575cm</w:t>
      </w:r>
      <w:r w:rsidRPr="00263EDC">
        <w:rPr>
          <w:rFonts w:cs="Times New Roman"/>
          <w:vertAlign w:val="superscript"/>
        </w:rPr>
        <w:t>-1</w:t>
      </w:r>
      <w:r w:rsidRPr="00263EDC">
        <w:rPr>
          <w:rFonts w:cs="Times New Roman"/>
        </w:rPr>
        <w:t xml:space="preserve"> and 1400cm</w:t>
      </w:r>
      <w:r w:rsidRPr="00263EDC">
        <w:rPr>
          <w:rFonts w:cs="Times New Roman"/>
          <w:vertAlign w:val="superscript"/>
        </w:rPr>
        <w:t>-1</w:t>
      </w:r>
      <w:r w:rsidRPr="00263EDC">
        <w:rPr>
          <w:rFonts w:cs="Times New Roman"/>
        </w:rPr>
        <w:t xml:space="preserve">, which belong to the </w:t>
      </w:r>
      <w:proofErr w:type="spellStart"/>
      <w:r w:rsidRPr="00263EDC">
        <w:rPr>
          <w:rFonts w:cs="Times New Roman"/>
        </w:rPr>
        <w:t>symetric</w:t>
      </w:r>
      <w:proofErr w:type="spellEnd"/>
      <w:r w:rsidRPr="00263EDC">
        <w:rPr>
          <w:rFonts w:cs="Times New Roman"/>
        </w:rPr>
        <w:t xml:space="preserve"> and the </w:t>
      </w:r>
      <w:proofErr w:type="spellStart"/>
      <w:r w:rsidRPr="00263EDC">
        <w:rPr>
          <w:rFonts w:cs="Times New Roman"/>
        </w:rPr>
        <w:t>asymetric</w:t>
      </w:r>
      <w:proofErr w:type="spellEnd"/>
      <w:r w:rsidRPr="00263EDC">
        <w:rPr>
          <w:rFonts w:cs="Times New Roman"/>
        </w:rPr>
        <w:t xml:space="preserve"> vibration absorption of -COO. These are the proofs that both </w:t>
      </w:r>
      <w:proofErr w:type="spellStart"/>
      <w:r w:rsidRPr="00263EDC">
        <w:rPr>
          <w:rFonts w:cs="Times New Roman"/>
        </w:rPr>
        <w:t>potassiumacrylic</w:t>
      </w:r>
      <w:proofErr w:type="spellEnd"/>
      <w:r w:rsidRPr="00263EDC">
        <w:rPr>
          <w:rFonts w:cs="Times New Roman"/>
        </w:rPr>
        <w:t xml:space="preserve"> and acrylamide have been crosslinked onto glucomannan.</w:t>
      </w:r>
    </w:p>
    <w:p w14:paraId="141ACF51" w14:textId="6390197C" w:rsidR="008240DD" w:rsidRDefault="008240DD" w:rsidP="008240DD">
      <w:pPr>
        <w:autoSpaceDE w:val="0"/>
        <w:autoSpaceDN w:val="0"/>
        <w:adjustRightInd w:val="0"/>
        <w:rPr>
          <w:rFonts w:cs="Times New Roman"/>
        </w:rPr>
      </w:pPr>
    </w:p>
    <w:p w14:paraId="2A2E99B1" w14:textId="55523040" w:rsidR="008240DD" w:rsidRDefault="008240DD" w:rsidP="008240DD">
      <w:pPr>
        <w:autoSpaceDE w:val="0"/>
        <w:autoSpaceDN w:val="0"/>
        <w:adjustRightInd w:val="0"/>
        <w:rPr>
          <w:rFonts w:cs="Times New Roman"/>
        </w:rPr>
      </w:pPr>
      <w:r>
        <w:rPr>
          <w:noProof/>
        </w:rPr>
        <w:drawing>
          <wp:inline distT="0" distB="0" distL="0" distR="0" wp14:anchorId="7B200F49" wp14:editId="17F7520B">
            <wp:extent cx="2640965" cy="1702476"/>
            <wp:effectExtent l="1905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2640965" cy="1702476"/>
                    </a:xfrm>
                    <a:prstGeom prst="rect">
                      <a:avLst/>
                    </a:prstGeom>
                    <a:noFill/>
                    <a:ln w="9525">
                      <a:noFill/>
                      <a:miter lim="800000"/>
                      <a:headEnd/>
                      <a:tailEnd/>
                    </a:ln>
                  </pic:spPr>
                </pic:pic>
              </a:graphicData>
            </a:graphic>
          </wp:inline>
        </w:drawing>
      </w:r>
    </w:p>
    <w:p w14:paraId="4D11ECDA" w14:textId="610E4E99" w:rsidR="008240DD" w:rsidRPr="00263EDC" w:rsidRDefault="008240DD" w:rsidP="008240DD">
      <w:pPr>
        <w:autoSpaceDE w:val="0"/>
        <w:autoSpaceDN w:val="0"/>
        <w:adjustRightInd w:val="0"/>
        <w:rPr>
          <w:rFonts w:cs="Times New Roman"/>
        </w:rPr>
      </w:pPr>
      <w:r w:rsidRPr="00263EDC">
        <w:rPr>
          <w:rFonts w:cs="Times New Roman"/>
        </w:rPr>
        <w:t>F</w:t>
      </w:r>
      <w:r>
        <w:rPr>
          <w:rFonts w:cs="Times New Roman"/>
        </w:rPr>
        <w:t xml:space="preserve">igure 9. </w:t>
      </w:r>
      <w:r w:rsidRPr="00263EDC">
        <w:rPr>
          <w:rFonts w:cs="Times New Roman"/>
        </w:rPr>
        <w:t>FTIR spectra of Glucomannan-poly(</w:t>
      </w:r>
      <w:proofErr w:type="spellStart"/>
      <w:r w:rsidRPr="00263EDC">
        <w:rPr>
          <w:rFonts w:cs="Times New Roman"/>
        </w:rPr>
        <w:t>pottasiumacrylic</w:t>
      </w:r>
      <w:proofErr w:type="spellEnd"/>
      <w:r w:rsidRPr="00263EDC">
        <w:rPr>
          <w:rFonts w:cs="Times New Roman"/>
        </w:rPr>
        <w:t>-acrylamide) hydrogel</w:t>
      </w:r>
    </w:p>
    <w:p w14:paraId="2605A2EB" w14:textId="4F100791" w:rsidR="008240DD" w:rsidRDefault="008240DD" w:rsidP="008240DD">
      <w:pPr>
        <w:autoSpaceDE w:val="0"/>
        <w:autoSpaceDN w:val="0"/>
        <w:adjustRightInd w:val="0"/>
        <w:ind w:firstLine="567"/>
        <w:rPr>
          <w:rFonts w:cs="Times New Roman"/>
        </w:rPr>
      </w:pPr>
    </w:p>
    <w:p w14:paraId="29D0B533" w14:textId="77777777" w:rsidR="008240DD" w:rsidRDefault="008240DD" w:rsidP="008240DD">
      <w:pPr>
        <w:autoSpaceDE w:val="0"/>
        <w:autoSpaceDN w:val="0"/>
        <w:adjustRightInd w:val="0"/>
        <w:rPr>
          <w:rFonts w:cs="Times New Roman"/>
        </w:rPr>
      </w:pPr>
      <w:r w:rsidRPr="008240DD">
        <w:rPr>
          <w:rFonts w:cs="Times New Roman"/>
          <w:b/>
          <w:bCs/>
          <w:i/>
        </w:rPr>
        <w:t>SEM morphological analysis</w:t>
      </w:r>
      <w:r w:rsidRPr="008240DD">
        <w:rPr>
          <w:rFonts w:cs="Times New Roman"/>
          <w:i/>
        </w:rPr>
        <w:t>.</w:t>
      </w:r>
      <w:r w:rsidRPr="008240DD">
        <w:rPr>
          <w:rFonts w:cs="Times New Roman"/>
        </w:rPr>
        <w:t xml:space="preserve"> </w:t>
      </w:r>
    </w:p>
    <w:p w14:paraId="145EF386" w14:textId="265DDD9E" w:rsidR="008A1849" w:rsidRPr="008A1849" w:rsidRDefault="008240DD" w:rsidP="008A1849">
      <w:pPr>
        <w:pStyle w:val="HTMLPreformatted"/>
        <w:jc w:val="both"/>
        <w:rPr>
          <w:rFonts w:ascii="inherit" w:hAnsi="inherit"/>
          <w:color w:val="212121"/>
          <w:sz w:val="22"/>
          <w:szCs w:val="22"/>
        </w:rPr>
      </w:pPr>
      <w:r>
        <w:rPr>
          <w:rFonts w:cs="Times New Roman"/>
        </w:rPr>
        <w:t xml:space="preserve">       </w:t>
      </w:r>
      <w:r w:rsidRPr="008240DD">
        <w:rPr>
          <w:rFonts w:ascii="Times New Roman" w:hAnsi="Times New Roman" w:cs="Times New Roman"/>
          <w:sz w:val="22"/>
          <w:szCs w:val="22"/>
        </w:rPr>
        <w:t>The SEM images of the surface of glucomannan-poly(</w:t>
      </w:r>
      <w:proofErr w:type="spellStart"/>
      <w:r w:rsidRPr="008240DD">
        <w:rPr>
          <w:rFonts w:ascii="Times New Roman" w:hAnsi="Times New Roman" w:cs="Times New Roman"/>
          <w:sz w:val="22"/>
          <w:szCs w:val="22"/>
        </w:rPr>
        <w:t>potassiumacrylic</w:t>
      </w:r>
      <w:proofErr w:type="spellEnd"/>
      <w:r w:rsidRPr="008240DD">
        <w:rPr>
          <w:rFonts w:ascii="Times New Roman" w:hAnsi="Times New Roman" w:cs="Times New Roman"/>
          <w:sz w:val="22"/>
          <w:szCs w:val="22"/>
        </w:rPr>
        <w:t xml:space="preserve">-acrylamide) hydrogel particles are shown in Fig.10. </w:t>
      </w:r>
      <w:r w:rsidR="008A1849" w:rsidRPr="008A1849">
        <w:rPr>
          <w:rFonts w:ascii="inherit" w:hAnsi="inherit"/>
          <w:color w:val="212121"/>
          <w:sz w:val="22"/>
          <w:szCs w:val="22"/>
          <w:lang w:val="en"/>
        </w:rPr>
        <w:t xml:space="preserve">The micrographs of the </w:t>
      </w:r>
      <w:r w:rsidR="008A1849">
        <w:rPr>
          <w:rFonts w:ascii="inherit" w:hAnsi="inherit"/>
          <w:color w:val="212121"/>
          <w:sz w:val="22"/>
          <w:szCs w:val="22"/>
          <w:lang w:val="en"/>
        </w:rPr>
        <w:t>SAP</w:t>
      </w:r>
      <w:r w:rsidR="008A1849" w:rsidRPr="008A1849">
        <w:rPr>
          <w:rFonts w:ascii="inherit" w:hAnsi="inherit"/>
          <w:color w:val="212121"/>
          <w:sz w:val="22"/>
          <w:szCs w:val="22"/>
          <w:lang w:val="en"/>
        </w:rPr>
        <w:t xml:space="preserve"> cross section of glucomannan-poly (potassium acrylate-acrylamide) after attainment of equilibrium </w:t>
      </w:r>
      <w:proofErr w:type="spellStart"/>
      <w:r w:rsidR="008A1849" w:rsidRPr="008A1849">
        <w:rPr>
          <w:rFonts w:ascii="inherit" w:hAnsi="inherit"/>
          <w:color w:val="212121"/>
          <w:sz w:val="22"/>
          <w:szCs w:val="22"/>
          <w:lang w:val="en"/>
        </w:rPr>
        <w:t>equilibrium</w:t>
      </w:r>
      <w:proofErr w:type="spellEnd"/>
      <w:r w:rsidR="008A1849" w:rsidRPr="008A1849">
        <w:rPr>
          <w:rFonts w:ascii="inherit" w:hAnsi="inherit"/>
          <w:color w:val="212121"/>
          <w:sz w:val="22"/>
          <w:szCs w:val="22"/>
          <w:lang w:val="en"/>
        </w:rPr>
        <w:t xml:space="preserve"> at 100x magnification (Figure 10) show a highly porous structure with sufficiently large pores and wide pore size distribution. The structure of the pores has a shape like a sponge and interconnected tissue. This shows that there is a cross link in the HSA structure. The large pore size (</w:t>
      </w:r>
      <w:proofErr w:type="spellStart"/>
      <w:r w:rsidR="008A1849" w:rsidRPr="008A1849">
        <w:rPr>
          <w:rFonts w:ascii="inherit" w:hAnsi="inherit"/>
          <w:color w:val="212121"/>
          <w:sz w:val="22"/>
          <w:szCs w:val="22"/>
          <w:lang w:val="en"/>
        </w:rPr>
        <w:t>macroporous</w:t>
      </w:r>
      <w:proofErr w:type="spellEnd"/>
      <w:r w:rsidR="008A1849" w:rsidRPr="008A1849">
        <w:rPr>
          <w:rFonts w:ascii="inherit" w:hAnsi="inherit"/>
          <w:color w:val="212121"/>
          <w:sz w:val="22"/>
          <w:szCs w:val="22"/>
          <w:lang w:val="en"/>
        </w:rPr>
        <w:t>) in this HSA causes water to easily enter the HSA structure so that the resulting inflating ratio is quite large.</w:t>
      </w:r>
    </w:p>
    <w:p w14:paraId="34FF35B2" w14:textId="11F8E467" w:rsidR="008240DD" w:rsidRDefault="008240DD" w:rsidP="008A1849">
      <w:pPr>
        <w:autoSpaceDE w:val="0"/>
        <w:autoSpaceDN w:val="0"/>
        <w:adjustRightInd w:val="0"/>
        <w:rPr>
          <w:rFonts w:cs="Times New Roman"/>
        </w:rPr>
      </w:pPr>
    </w:p>
    <w:p w14:paraId="1D50BF97" w14:textId="26168CAB" w:rsidR="008240DD" w:rsidRDefault="008240DD" w:rsidP="008240DD">
      <w:pPr>
        <w:autoSpaceDE w:val="0"/>
        <w:autoSpaceDN w:val="0"/>
        <w:adjustRightInd w:val="0"/>
        <w:ind w:firstLine="567"/>
        <w:rPr>
          <w:rFonts w:cs="Times New Roman"/>
        </w:rPr>
      </w:pPr>
      <w:r>
        <w:rPr>
          <w:rFonts w:cs="Times New Roman"/>
          <w:noProof/>
          <w:sz w:val="24"/>
          <w:szCs w:val="24"/>
        </w:rPr>
        <w:drawing>
          <wp:inline distT="0" distB="0" distL="0" distR="0" wp14:anchorId="58EF7C9E" wp14:editId="768C9CAD">
            <wp:extent cx="2438400" cy="1828800"/>
            <wp:effectExtent l="19050" t="0" r="0" b="0"/>
            <wp:docPr id="25" name="Picture 7" descr="IMG-20160804-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20160804-WA0012"/>
                    <pic:cNvPicPr>
                      <a:picLocks noChangeAspect="1" noChangeArrowheads="1"/>
                    </pic:cNvPicPr>
                  </pic:nvPicPr>
                  <pic:blipFill>
                    <a:blip r:embed="rId21" cstate="print"/>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14:paraId="4A1F30B8" w14:textId="1C3F4082" w:rsidR="008240DD" w:rsidRDefault="008240DD" w:rsidP="008240DD">
      <w:pPr>
        <w:autoSpaceDE w:val="0"/>
        <w:autoSpaceDN w:val="0"/>
        <w:adjustRightInd w:val="0"/>
        <w:ind w:firstLine="567"/>
        <w:rPr>
          <w:rFonts w:cs="Times New Roman"/>
        </w:rPr>
      </w:pPr>
    </w:p>
    <w:p w14:paraId="5C73429D" w14:textId="7A0BC8F7" w:rsidR="008240DD" w:rsidRPr="008240DD" w:rsidRDefault="008240DD" w:rsidP="008240DD">
      <w:pPr>
        <w:autoSpaceDE w:val="0"/>
        <w:autoSpaceDN w:val="0"/>
        <w:adjustRightInd w:val="0"/>
        <w:rPr>
          <w:rFonts w:cs="Times New Roman"/>
        </w:rPr>
      </w:pPr>
      <w:r w:rsidRPr="008240DD">
        <w:rPr>
          <w:rFonts w:cs="Times New Roman"/>
          <w:b/>
          <w:bCs/>
        </w:rPr>
        <w:t>F</w:t>
      </w:r>
      <w:r w:rsidRPr="008240DD">
        <w:rPr>
          <w:rFonts w:cs="Times New Roman"/>
          <w:b/>
          <w:bCs/>
        </w:rPr>
        <w:t>igure 10.</w:t>
      </w:r>
      <w:r w:rsidRPr="008240DD">
        <w:rPr>
          <w:rFonts w:cs="Times New Roman"/>
        </w:rPr>
        <w:t xml:space="preserve"> </w:t>
      </w:r>
      <w:r w:rsidR="008A1849">
        <w:rPr>
          <w:rFonts w:cs="Times New Roman"/>
        </w:rPr>
        <w:t>S</w:t>
      </w:r>
      <w:r w:rsidRPr="008240DD">
        <w:rPr>
          <w:rFonts w:cs="Times New Roman"/>
        </w:rPr>
        <w:t>EM images of glucomannan-poly(</w:t>
      </w:r>
      <w:proofErr w:type="spellStart"/>
      <w:r w:rsidRPr="008240DD">
        <w:rPr>
          <w:rFonts w:cs="Times New Roman"/>
        </w:rPr>
        <w:t>pottasiumacrylic</w:t>
      </w:r>
      <w:proofErr w:type="spellEnd"/>
      <w:r w:rsidRPr="008240DD">
        <w:rPr>
          <w:rFonts w:cs="Times New Roman"/>
        </w:rPr>
        <w:t>-acrylamide).</w:t>
      </w:r>
    </w:p>
    <w:p w14:paraId="4CCF6583" w14:textId="77777777" w:rsidR="008240DD" w:rsidRPr="00224035" w:rsidRDefault="008240DD" w:rsidP="008240DD">
      <w:pPr>
        <w:autoSpaceDE w:val="0"/>
        <w:autoSpaceDN w:val="0"/>
        <w:adjustRightInd w:val="0"/>
        <w:rPr>
          <w:rFonts w:cs="Times New Roman"/>
          <w:sz w:val="20"/>
          <w:szCs w:val="20"/>
        </w:rPr>
      </w:pPr>
    </w:p>
    <w:p w14:paraId="419A6DCE" w14:textId="77777777" w:rsidR="008240DD" w:rsidRPr="008240DD" w:rsidRDefault="008240DD" w:rsidP="008240DD">
      <w:pPr>
        <w:autoSpaceDE w:val="0"/>
        <w:autoSpaceDN w:val="0"/>
        <w:adjustRightInd w:val="0"/>
        <w:ind w:firstLine="567"/>
        <w:rPr>
          <w:rFonts w:cs="Times New Roman"/>
        </w:rPr>
      </w:pPr>
    </w:p>
    <w:p w14:paraId="1A3DAA34" w14:textId="77777777" w:rsidR="008344BF" w:rsidRPr="008344BF" w:rsidRDefault="008344BF" w:rsidP="008344BF">
      <w:pPr>
        <w:rPr>
          <w:rFonts w:cs="Times New Roman"/>
        </w:rPr>
      </w:pPr>
    </w:p>
    <w:p w14:paraId="4AB75EF0" w14:textId="77777777" w:rsidR="00587D57" w:rsidRPr="008344BF" w:rsidRDefault="008344BF" w:rsidP="008344BF">
      <w:pPr>
        <w:rPr>
          <w:rFonts w:cs="Times New Roman"/>
          <w:b/>
        </w:rPr>
      </w:pPr>
      <w:r w:rsidRPr="008344BF">
        <w:rPr>
          <w:rFonts w:cs="Times New Roman"/>
          <w:b/>
        </w:rPr>
        <w:t>CONCLUSION</w:t>
      </w:r>
    </w:p>
    <w:p w14:paraId="408DB0C0" w14:textId="77777777" w:rsidR="008240DD" w:rsidRPr="008240DD" w:rsidRDefault="008240DD" w:rsidP="008240DD">
      <w:pPr>
        <w:pStyle w:val="Default"/>
        <w:jc w:val="both"/>
        <w:rPr>
          <w:rFonts w:ascii="Times New Roman" w:hAnsi="Times New Roman" w:cs="Times New Roman"/>
          <w:color w:val="auto"/>
          <w:sz w:val="22"/>
          <w:szCs w:val="22"/>
        </w:rPr>
      </w:pPr>
      <w:r w:rsidRPr="008240DD">
        <w:rPr>
          <w:rFonts w:ascii="Times New Roman" w:hAnsi="Times New Roman" w:cs="Times New Roman"/>
          <w:color w:val="auto"/>
          <w:sz w:val="22"/>
          <w:szCs w:val="22"/>
        </w:rPr>
        <w:t xml:space="preserve">A biodegradable hydrogel superabsorbent of glucomannan-poly(potassium acrylic-acrylamide) was synthesized by radiation copolymerization reaction of glucomannan, potassium acrylic, and acrylamide in aqueous solution. Experimental results </w:t>
      </w:r>
      <w:r w:rsidRPr="008240DD">
        <w:rPr>
          <w:rFonts w:ascii="Times New Roman" w:hAnsi="Times New Roman" w:cs="Times New Roman"/>
          <w:color w:val="auto"/>
          <w:sz w:val="22"/>
          <w:szCs w:val="22"/>
          <w:lang w:val="en-US"/>
        </w:rPr>
        <w:t xml:space="preserve">revealed </w:t>
      </w:r>
      <w:r w:rsidRPr="008240DD">
        <w:rPr>
          <w:rFonts w:ascii="Times New Roman" w:hAnsi="Times New Roman" w:cs="Times New Roman"/>
          <w:color w:val="auto"/>
          <w:sz w:val="22"/>
          <w:szCs w:val="22"/>
        </w:rPr>
        <w:t xml:space="preserve"> that the </w:t>
      </w:r>
      <w:proofErr w:type="spellStart"/>
      <w:r w:rsidRPr="008240DD">
        <w:rPr>
          <w:rFonts w:ascii="Times New Roman" w:hAnsi="Times New Roman" w:cs="Times New Roman"/>
          <w:color w:val="auto"/>
          <w:sz w:val="22"/>
          <w:szCs w:val="22"/>
        </w:rPr>
        <w:t>superabsorbents</w:t>
      </w:r>
      <w:proofErr w:type="spellEnd"/>
      <w:r w:rsidRPr="008240DD">
        <w:rPr>
          <w:rFonts w:ascii="Times New Roman" w:hAnsi="Times New Roman" w:cs="Times New Roman"/>
          <w:color w:val="auto"/>
          <w:sz w:val="22"/>
          <w:szCs w:val="22"/>
        </w:rPr>
        <w:t xml:space="preserve"> can absorb water (swelling) very fast with </w:t>
      </w:r>
      <w:r w:rsidRPr="008240DD">
        <w:rPr>
          <w:rFonts w:ascii="Times New Roman" w:hAnsi="Times New Roman" w:cs="Times New Roman"/>
          <w:color w:val="auto"/>
          <w:sz w:val="22"/>
          <w:szCs w:val="22"/>
          <w:lang w:val="en-US"/>
        </w:rPr>
        <w:t xml:space="preserve">higher </w:t>
      </w:r>
      <w:r w:rsidRPr="008240DD">
        <w:rPr>
          <w:rFonts w:ascii="Times New Roman" w:hAnsi="Times New Roman" w:cs="Times New Roman"/>
          <w:color w:val="auto"/>
          <w:sz w:val="22"/>
          <w:szCs w:val="22"/>
        </w:rPr>
        <w:t>swelling ratio  (</w:t>
      </w:r>
      <w:r w:rsidRPr="008240DD">
        <w:rPr>
          <w:rFonts w:ascii="Times New Roman" w:hAnsi="Times New Roman" w:cs="Times New Roman"/>
          <w:color w:val="auto"/>
          <w:sz w:val="22"/>
          <w:szCs w:val="22"/>
        </w:rPr>
        <w:sym w:font="Symbol" w:char="F07E"/>
      </w:r>
      <w:r w:rsidRPr="008240DD">
        <w:rPr>
          <w:rFonts w:ascii="Times New Roman" w:hAnsi="Times New Roman" w:cs="Times New Roman"/>
          <w:color w:val="auto"/>
          <w:sz w:val="22"/>
          <w:szCs w:val="22"/>
        </w:rPr>
        <w:t xml:space="preserve">880 g/g) and swelling </w:t>
      </w:r>
      <w:r w:rsidRPr="008240DD">
        <w:rPr>
          <w:rFonts w:ascii="Times New Roman" w:hAnsi="Times New Roman" w:cs="Times New Roman"/>
          <w:color w:val="auto"/>
          <w:sz w:val="22"/>
          <w:szCs w:val="22"/>
          <w:lang w:val="en-US"/>
        </w:rPr>
        <w:t xml:space="preserve">of </w:t>
      </w:r>
      <w:r w:rsidRPr="008240DD">
        <w:rPr>
          <w:rFonts w:ascii="Times New Roman" w:hAnsi="Times New Roman" w:cs="Times New Roman"/>
          <w:color w:val="auto"/>
          <w:sz w:val="22"/>
          <w:szCs w:val="22"/>
        </w:rPr>
        <w:t>real urine is obtained (</w:t>
      </w:r>
      <w:r w:rsidRPr="008240DD">
        <w:rPr>
          <w:rFonts w:ascii="Times New Roman" w:hAnsi="Times New Roman" w:cs="Times New Roman"/>
          <w:color w:val="auto"/>
          <w:sz w:val="22"/>
          <w:szCs w:val="22"/>
        </w:rPr>
        <w:sym w:font="Symbol" w:char="F07E"/>
      </w:r>
      <w:r w:rsidRPr="008240DD">
        <w:rPr>
          <w:rFonts w:ascii="Times New Roman" w:hAnsi="Times New Roman" w:cs="Times New Roman"/>
          <w:color w:val="auto"/>
          <w:sz w:val="22"/>
          <w:szCs w:val="22"/>
        </w:rPr>
        <w:t xml:space="preserve">100 g/g). </w:t>
      </w:r>
      <w:r w:rsidRPr="008240DD">
        <w:rPr>
          <w:rFonts w:ascii="Times New Roman" w:hAnsi="Times New Roman" w:cs="Times New Roman"/>
          <w:color w:val="auto"/>
          <w:sz w:val="22"/>
          <w:szCs w:val="22"/>
          <w:lang w:val="en-US"/>
        </w:rPr>
        <w:t>Therefore, it</w:t>
      </w:r>
      <w:r w:rsidRPr="008240DD">
        <w:rPr>
          <w:rFonts w:ascii="Times New Roman" w:hAnsi="Times New Roman" w:cs="Times New Roman"/>
          <w:sz w:val="22"/>
          <w:szCs w:val="22"/>
          <w:lang w:val="en-US"/>
        </w:rPr>
        <w:t xml:space="preserve"> is recommended as</w:t>
      </w:r>
      <w:r w:rsidRPr="008240DD">
        <w:rPr>
          <w:rFonts w:ascii="Times New Roman" w:hAnsi="Times New Roman" w:cs="Times New Roman"/>
          <w:sz w:val="22"/>
          <w:szCs w:val="22"/>
        </w:rPr>
        <w:t xml:space="preserve"> </w:t>
      </w:r>
      <w:r w:rsidRPr="008240DD">
        <w:rPr>
          <w:rFonts w:ascii="Times New Roman" w:hAnsi="Times New Roman" w:cs="Times New Roman"/>
          <w:sz w:val="22"/>
          <w:szCs w:val="22"/>
          <w:lang w:val="en-US"/>
        </w:rPr>
        <w:t xml:space="preserve">a </w:t>
      </w:r>
      <w:proofErr w:type="gramStart"/>
      <w:r w:rsidRPr="008240DD">
        <w:rPr>
          <w:rFonts w:ascii="Times New Roman" w:hAnsi="Times New Roman" w:cs="Times New Roman"/>
          <w:sz w:val="22"/>
          <w:szCs w:val="22"/>
          <w:lang w:val="en-US"/>
        </w:rPr>
        <w:t xml:space="preserve">good </w:t>
      </w:r>
      <w:r w:rsidRPr="008240DD">
        <w:rPr>
          <w:rFonts w:ascii="Times New Roman" w:hAnsi="Times New Roman" w:cs="Times New Roman"/>
          <w:sz w:val="22"/>
          <w:szCs w:val="22"/>
        </w:rPr>
        <w:t xml:space="preserve"> candidate</w:t>
      </w:r>
      <w:proofErr w:type="gramEnd"/>
      <w:r w:rsidRPr="008240DD">
        <w:rPr>
          <w:rFonts w:ascii="Times New Roman" w:hAnsi="Times New Roman" w:cs="Times New Roman"/>
          <w:sz w:val="22"/>
          <w:szCs w:val="22"/>
        </w:rPr>
        <w:t xml:space="preserve"> </w:t>
      </w:r>
      <w:r w:rsidRPr="008240DD">
        <w:rPr>
          <w:rFonts w:ascii="Times New Roman" w:hAnsi="Times New Roman" w:cs="Times New Roman"/>
          <w:sz w:val="22"/>
          <w:szCs w:val="22"/>
          <w:lang w:val="en-US"/>
        </w:rPr>
        <w:t xml:space="preserve">for </w:t>
      </w:r>
      <w:r w:rsidRPr="008240DD">
        <w:rPr>
          <w:rFonts w:ascii="Times New Roman" w:hAnsi="Times New Roman" w:cs="Times New Roman"/>
          <w:sz w:val="22"/>
          <w:szCs w:val="22"/>
        </w:rPr>
        <w:t xml:space="preserve"> thin diapers with higher sorption. The result</w:t>
      </w:r>
      <w:r w:rsidRPr="008240DD">
        <w:rPr>
          <w:rFonts w:ascii="Times New Roman" w:hAnsi="Times New Roman" w:cs="Times New Roman"/>
          <w:sz w:val="22"/>
          <w:szCs w:val="22"/>
          <w:lang w:val="en-US"/>
        </w:rPr>
        <w:t>s</w:t>
      </w:r>
      <w:r w:rsidRPr="008240DD">
        <w:rPr>
          <w:rFonts w:ascii="Times New Roman" w:hAnsi="Times New Roman" w:cs="Times New Roman"/>
          <w:sz w:val="22"/>
          <w:szCs w:val="22"/>
        </w:rPr>
        <w:t xml:space="preserve"> of FTIR spectra confirm</w:t>
      </w:r>
      <w:r w:rsidRPr="008240DD">
        <w:rPr>
          <w:rFonts w:ascii="Times New Roman" w:hAnsi="Times New Roman" w:cs="Times New Roman"/>
          <w:sz w:val="22"/>
          <w:szCs w:val="22"/>
          <w:lang w:val="en-US"/>
        </w:rPr>
        <w:t>ed</w:t>
      </w:r>
      <w:r w:rsidRPr="008240DD">
        <w:rPr>
          <w:rFonts w:cs="Times New Roman"/>
          <w:sz w:val="22"/>
          <w:szCs w:val="22"/>
        </w:rPr>
        <w:t xml:space="preserve"> </w:t>
      </w:r>
      <w:r w:rsidRPr="008240DD">
        <w:rPr>
          <w:rFonts w:ascii="Times New Roman" w:hAnsi="Times New Roman" w:cs="Times New Roman"/>
          <w:sz w:val="22"/>
          <w:szCs w:val="22"/>
          <w:lang w:val="en-US"/>
        </w:rPr>
        <w:t xml:space="preserve">that </w:t>
      </w:r>
      <w:proofErr w:type="spellStart"/>
      <w:r w:rsidRPr="008240DD">
        <w:rPr>
          <w:rFonts w:ascii="Times New Roman" w:hAnsi="Times New Roman" w:cs="Times New Roman"/>
          <w:sz w:val="22"/>
          <w:szCs w:val="22"/>
        </w:rPr>
        <w:t>the</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crosslinking</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occurs</w:t>
      </w:r>
      <w:proofErr w:type="spellEnd"/>
      <w:r w:rsidRPr="008240DD">
        <w:rPr>
          <w:rFonts w:ascii="Times New Roman" w:hAnsi="Times New Roman" w:cs="Times New Roman"/>
          <w:sz w:val="22"/>
          <w:szCs w:val="22"/>
        </w:rPr>
        <w:t xml:space="preserve"> in </w:t>
      </w:r>
      <w:proofErr w:type="spellStart"/>
      <w:r w:rsidRPr="008240DD">
        <w:rPr>
          <w:rFonts w:ascii="Times New Roman" w:hAnsi="Times New Roman" w:cs="Times New Roman"/>
          <w:sz w:val="22"/>
          <w:szCs w:val="22"/>
        </w:rPr>
        <w:t>the</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hydrogels</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and</w:t>
      </w:r>
      <w:proofErr w:type="spellEnd"/>
      <w:r w:rsidRPr="008240DD">
        <w:rPr>
          <w:rFonts w:ascii="Times New Roman" w:hAnsi="Times New Roman" w:cs="Times New Roman"/>
          <w:sz w:val="22"/>
          <w:szCs w:val="22"/>
        </w:rPr>
        <w:t xml:space="preserve"> SEM </w:t>
      </w:r>
      <w:proofErr w:type="spellStart"/>
      <w:r w:rsidRPr="008240DD">
        <w:rPr>
          <w:rFonts w:ascii="Times New Roman" w:hAnsi="Times New Roman" w:cs="Times New Roman"/>
          <w:sz w:val="22"/>
          <w:szCs w:val="22"/>
        </w:rPr>
        <w:t>images</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of</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hydrogels</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showed</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large</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numbers</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of</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pores</w:t>
      </w:r>
      <w:proofErr w:type="spellEnd"/>
      <w:r w:rsidRPr="008240DD">
        <w:rPr>
          <w:rFonts w:ascii="Times New Roman" w:hAnsi="Times New Roman" w:cs="Times New Roman"/>
          <w:sz w:val="22"/>
          <w:szCs w:val="22"/>
        </w:rPr>
        <w:t xml:space="preserve"> </w:t>
      </w:r>
      <w:proofErr w:type="spellStart"/>
      <w:r w:rsidRPr="008240DD">
        <w:rPr>
          <w:rFonts w:ascii="Times New Roman" w:hAnsi="Times New Roman" w:cs="Times New Roman"/>
          <w:sz w:val="22"/>
          <w:szCs w:val="22"/>
        </w:rPr>
        <w:t>from</w:t>
      </w:r>
      <w:proofErr w:type="spellEnd"/>
      <w:r w:rsidRPr="008240DD">
        <w:rPr>
          <w:rFonts w:ascii="Times New Roman" w:hAnsi="Times New Roman" w:cs="Times New Roman"/>
          <w:sz w:val="22"/>
          <w:szCs w:val="22"/>
        </w:rPr>
        <w:t xml:space="preserve"> SEM </w:t>
      </w:r>
      <w:proofErr w:type="spellStart"/>
      <w:r w:rsidRPr="008240DD">
        <w:rPr>
          <w:rFonts w:ascii="Times New Roman" w:hAnsi="Times New Roman" w:cs="Times New Roman"/>
          <w:sz w:val="22"/>
          <w:szCs w:val="22"/>
        </w:rPr>
        <w:t>examination</w:t>
      </w:r>
      <w:proofErr w:type="spellEnd"/>
      <w:r w:rsidRPr="008240DD">
        <w:rPr>
          <w:rFonts w:ascii="Times New Roman" w:hAnsi="Times New Roman" w:cs="Times New Roman"/>
          <w:sz w:val="22"/>
          <w:szCs w:val="22"/>
        </w:rPr>
        <w:t>.</w:t>
      </w:r>
    </w:p>
    <w:p w14:paraId="10C5383D" w14:textId="37011BA1" w:rsidR="00242831" w:rsidRPr="008240DD" w:rsidRDefault="00242831" w:rsidP="00EC3C39">
      <w:pPr>
        <w:ind w:firstLine="426"/>
        <w:rPr>
          <w:lang w:val="id-ID"/>
        </w:rPr>
      </w:pPr>
    </w:p>
    <w:p w14:paraId="4E999925" w14:textId="319CC59F" w:rsidR="00242831" w:rsidRDefault="00242831" w:rsidP="00242831">
      <w:pPr>
        <w:rPr>
          <w:b/>
          <w:lang w:val="id-ID"/>
        </w:rPr>
      </w:pPr>
      <w:r w:rsidRPr="00242831">
        <w:rPr>
          <w:b/>
        </w:rPr>
        <w:t>ACKNOWLEDGMENT</w:t>
      </w:r>
    </w:p>
    <w:p w14:paraId="1B754736" w14:textId="7721AD28" w:rsidR="00242831" w:rsidRPr="00D510C3" w:rsidRDefault="00B3343B" w:rsidP="00B3343B">
      <w:pPr>
        <w:ind w:firstLine="450"/>
      </w:pPr>
      <w:r w:rsidRPr="00D510C3">
        <w:t>All acknowledgments (if any) should be included at the very end of the paper before the references and may include supporting grants, presentations, and so forth.</w:t>
      </w:r>
    </w:p>
    <w:p w14:paraId="5F70B560" w14:textId="77777777" w:rsidR="00EC3C39" w:rsidRPr="00EC3C39" w:rsidRDefault="00EC3C39" w:rsidP="008344BF">
      <w:pPr>
        <w:rPr>
          <w:rFonts w:cs="Times New Roman"/>
          <w:lang w:val="id-ID"/>
        </w:rPr>
      </w:pPr>
    </w:p>
    <w:p w14:paraId="66964011" w14:textId="77777777" w:rsidR="008344BF" w:rsidRPr="008344BF" w:rsidRDefault="008344BF" w:rsidP="008344BF">
      <w:pPr>
        <w:rPr>
          <w:rFonts w:cs="Times New Roman"/>
          <w:b/>
          <w:bCs/>
        </w:rPr>
      </w:pPr>
      <w:r w:rsidRPr="008344BF">
        <w:rPr>
          <w:rFonts w:cs="Times New Roman"/>
          <w:b/>
          <w:bCs/>
        </w:rPr>
        <w:t xml:space="preserve">REFERENCES </w:t>
      </w:r>
    </w:p>
    <w:p w14:paraId="4B1629C7" w14:textId="77777777" w:rsidR="008240DD" w:rsidRPr="008240DD" w:rsidRDefault="008240DD" w:rsidP="008240DD">
      <w:pPr>
        <w:pStyle w:val="ListParagraph"/>
        <w:numPr>
          <w:ilvl w:val="0"/>
          <w:numId w:val="1"/>
        </w:numPr>
        <w:autoSpaceDE w:val="0"/>
        <w:autoSpaceDN w:val="0"/>
        <w:adjustRightInd w:val="0"/>
        <w:rPr>
          <w:rFonts w:cs="Times New Roman"/>
        </w:rPr>
      </w:pPr>
      <w:r w:rsidRPr="008240DD">
        <w:rPr>
          <w:rFonts w:cs="Times New Roman"/>
        </w:rPr>
        <w:t xml:space="preserve">Singh B, Chauhan GS, Bhatt SS, and Kumar K, “Metal ion sorption and swelling studies of psyllium and acrylic acid based hydrogels,” </w:t>
      </w:r>
      <w:r w:rsidRPr="008240DD">
        <w:rPr>
          <w:rFonts w:cs="Times New Roman"/>
          <w:i/>
        </w:rPr>
        <w:lastRenderedPageBreak/>
        <w:t xml:space="preserve">Carbohydrate </w:t>
      </w:r>
      <w:proofErr w:type="spellStart"/>
      <w:proofErr w:type="gramStart"/>
      <w:r w:rsidRPr="008240DD">
        <w:rPr>
          <w:rFonts w:cs="Times New Roman"/>
          <w:i/>
        </w:rPr>
        <w:t>Polymers</w:t>
      </w:r>
      <w:r w:rsidRPr="008240DD">
        <w:rPr>
          <w:rFonts w:cs="Times New Roman"/>
        </w:rPr>
        <w:t>,vol</w:t>
      </w:r>
      <w:proofErr w:type="spellEnd"/>
      <w:r w:rsidRPr="008240DD">
        <w:rPr>
          <w:rFonts w:cs="Times New Roman"/>
        </w:rPr>
        <w:t>.</w:t>
      </w:r>
      <w:proofErr w:type="gramEnd"/>
      <w:r w:rsidRPr="008240DD">
        <w:rPr>
          <w:rFonts w:cs="Times New Roman"/>
        </w:rPr>
        <w:t xml:space="preserve"> 64, no.1, pp. 50, 2006.</w:t>
      </w:r>
    </w:p>
    <w:p w14:paraId="2C4D95C7" w14:textId="7FA0CE98" w:rsidR="008240DD" w:rsidRPr="008240DD" w:rsidRDefault="008240DD" w:rsidP="008240DD">
      <w:pPr>
        <w:pStyle w:val="ListParagraph"/>
        <w:numPr>
          <w:ilvl w:val="0"/>
          <w:numId w:val="1"/>
        </w:numPr>
        <w:autoSpaceDE w:val="0"/>
        <w:autoSpaceDN w:val="0"/>
        <w:adjustRightInd w:val="0"/>
        <w:rPr>
          <w:rFonts w:cs="Times New Roman"/>
        </w:rPr>
      </w:pPr>
      <w:proofErr w:type="spellStart"/>
      <w:r w:rsidRPr="008240DD">
        <w:rPr>
          <w:rFonts w:cs="Times New Roman"/>
        </w:rPr>
        <w:t>Mahida</w:t>
      </w:r>
      <w:proofErr w:type="spellEnd"/>
      <w:r w:rsidRPr="008240DD">
        <w:rPr>
          <w:rFonts w:cs="Times New Roman"/>
        </w:rPr>
        <w:t xml:space="preserve"> VP and Patel MP, “Synthesis of new superabsorbent poly (</w:t>
      </w:r>
      <w:proofErr w:type="spellStart"/>
      <w:r w:rsidRPr="008240DD">
        <w:rPr>
          <w:rFonts w:cs="Times New Roman"/>
        </w:rPr>
        <w:t>NIPAAm</w:t>
      </w:r>
      <w:proofErr w:type="spellEnd"/>
      <w:r w:rsidRPr="008240DD">
        <w:rPr>
          <w:rFonts w:cs="Times New Roman"/>
        </w:rPr>
        <w:t>/AA/N-</w:t>
      </w:r>
      <w:proofErr w:type="spellStart"/>
      <w:r w:rsidRPr="008240DD">
        <w:rPr>
          <w:rFonts w:cs="Times New Roman"/>
        </w:rPr>
        <w:t>allylisatin</w:t>
      </w:r>
      <w:proofErr w:type="spellEnd"/>
      <w:r w:rsidRPr="008240DD">
        <w:rPr>
          <w:rFonts w:cs="Times New Roman"/>
        </w:rPr>
        <w:t xml:space="preserve">) nanohydrogel for effective removal of As(V) and </w:t>
      </w:r>
      <w:proofErr w:type="gramStart"/>
      <w:r w:rsidRPr="008240DD">
        <w:rPr>
          <w:rFonts w:cs="Times New Roman"/>
        </w:rPr>
        <w:t>Cd(</w:t>
      </w:r>
      <w:proofErr w:type="gramEnd"/>
      <w:r w:rsidRPr="008240DD">
        <w:rPr>
          <w:rFonts w:cs="Times New Roman"/>
        </w:rPr>
        <w:t xml:space="preserve">II) toxic metal ions,” </w:t>
      </w:r>
      <w:r w:rsidRPr="008240DD">
        <w:rPr>
          <w:rFonts w:cs="Times New Roman"/>
          <w:i/>
        </w:rPr>
        <w:t>Chinese Chemical Letters</w:t>
      </w:r>
      <w:r w:rsidRPr="008240DD">
        <w:rPr>
          <w:rFonts w:cs="Times New Roman"/>
        </w:rPr>
        <w:t>. Vol. 25, pp. 601–604, 2014.</w:t>
      </w:r>
    </w:p>
    <w:p w14:paraId="3777CF02" w14:textId="000D0BA1" w:rsidR="008240DD" w:rsidRPr="008240DD" w:rsidRDefault="008240DD" w:rsidP="008240DD">
      <w:pPr>
        <w:pStyle w:val="ListParagraph"/>
        <w:numPr>
          <w:ilvl w:val="0"/>
          <w:numId w:val="1"/>
        </w:numPr>
        <w:autoSpaceDE w:val="0"/>
        <w:autoSpaceDN w:val="0"/>
        <w:adjustRightInd w:val="0"/>
        <w:rPr>
          <w:rFonts w:cs="Times New Roman"/>
        </w:rPr>
      </w:pPr>
      <w:r w:rsidRPr="008240DD">
        <w:rPr>
          <w:rFonts w:cs="Times New Roman"/>
        </w:rPr>
        <w:t>Patel YN and Patel MP, “</w:t>
      </w:r>
      <w:r w:rsidRPr="008240DD">
        <w:rPr>
          <w:rFonts w:eastAsia="AdvP4DF60E" w:cs="Times New Roman"/>
        </w:rPr>
        <w:t>Adsorption of azo dyes from water by new poly (3-acrylamidopropyl)- trimethylammonium chloride-co-</w:t>
      </w:r>
      <w:proofErr w:type="gramStart"/>
      <w:r w:rsidRPr="008240DD">
        <w:rPr>
          <w:rFonts w:eastAsia="AdvP4DF60E" w:cs="Times New Roman"/>
        </w:rPr>
        <w:t>N,N</w:t>
      </w:r>
      <w:proofErr w:type="gramEnd"/>
      <w:r w:rsidRPr="008240DD">
        <w:rPr>
          <w:rFonts w:eastAsia="AdvP4DF60E" w:cs="Times New Roman"/>
        </w:rPr>
        <w:t xml:space="preserve">-dimethylacrylamide superabsorbent hydrogel—Equilibrium and kinetic studies,” </w:t>
      </w:r>
      <w:r w:rsidRPr="008240DD">
        <w:rPr>
          <w:rFonts w:eastAsia="AdvP4DF60E" w:cs="Times New Roman"/>
          <w:i/>
        </w:rPr>
        <w:t>Journal of Environmental Chemical Engineering</w:t>
      </w:r>
      <w:r w:rsidRPr="008240DD">
        <w:rPr>
          <w:rFonts w:eastAsia="AdvP4DF60E" w:cs="Times New Roman"/>
        </w:rPr>
        <w:t xml:space="preserve">. Vol.1, pp. 1368–1374, </w:t>
      </w:r>
      <w:r w:rsidRPr="008240DD">
        <w:rPr>
          <w:rFonts w:cs="Times New Roman"/>
        </w:rPr>
        <w:t>2013.</w:t>
      </w:r>
    </w:p>
    <w:p w14:paraId="0A4D3FCB" w14:textId="1545D987" w:rsidR="008240DD" w:rsidRPr="008240DD" w:rsidRDefault="008240DD" w:rsidP="008240DD">
      <w:pPr>
        <w:pStyle w:val="ListParagraph"/>
        <w:numPr>
          <w:ilvl w:val="0"/>
          <w:numId w:val="1"/>
        </w:numPr>
        <w:autoSpaceDE w:val="0"/>
        <w:autoSpaceDN w:val="0"/>
        <w:adjustRightInd w:val="0"/>
        <w:rPr>
          <w:rFonts w:cs="Times New Roman"/>
        </w:rPr>
      </w:pPr>
      <w:r w:rsidRPr="008240DD">
        <w:rPr>
          <w:rFonts w:eastAsia="AdvP4DF60E" w:cs="Times New Roman"/>
        </w:rPr>
        <w:t>P</w:t>
      </w:r>
      <w:r w:rsidRPr="008240DD">
        <w:rPr>
          <w:rFonts w:cs="Times New Roman"/>
        </w:rPr>
        <w:t xml:space="preserve">atel YN and Patel MP, “A new fast swelling </w:t>
      </w:r>
      <w:proofErr w:type="gramStart"/>
      <w:r w:rsidRPr="008240DD">
        <w:rPr>
          <w:rFonts w:cs="Times New Roman"/>
        </w:rPr>
        <w:t>poly[</w:t>
      </w:r>
      <w:proofErr w:type="gramEnd"/>
      <w:r w:rsidRPr="008240DD">
        <w:rPr>
          <w:rFonts w:cs="Times New Roman"/>
        </w:rPr>
        <w:t>DAPB-co-</w:t>
      </w:r>
      <w:proofErr w:type="spellStart"/>
      <w:r w:rsidRPr="008240DD">
        <w:rPr>
          <w:rFonts w:cs="Times New Roman"/>
        </w:rPr>
        <w:t>DMAAm</w:t>
      </w:r>
      <w:proofErr w:type="spellEnd"/>
      <w:r w:rsidRPr="008240DD">
        <w:rPr>
          <w:rFonts w:cs="Times New Roman"/>
        </w:rPr>
        <w:t xml:space="preserve">-co-AASS] superabsorbent hydrogel for removal of anionic dyes from water,” </w:t>
      </w:r>
      <w:r w:rsidRPr="008240DD">
        <w:rPr>
          <w:rFonts w:cs="Times New Roman"/>
          <w:i/>
        </w:rPr>
        <w:t>Chinese Chemical Letters</w:t>
      </w:r>
      <w:r w:rsidRPr="008240DD">
        <w:rPr>
          <w:rFonts w:cs="Times New Roman"/>
        </w:rPr>
        <w:t>. Vol. 24, pp. 1005–1007, 2013.</w:t>
      </w:r>
    </w:p>
    <w:p w14:paraId="50950DD6" w14:textId="4F0280A0" w:rsidR="008240DD" w:rsidRPr="008240DD" w:rsidRDefault="008240DD" w:rsidP="008240DD">
      <w:pPr>
        <w:pStyle w:val="ListParagraph"/>
        <w:numPr>
          <w:ilvl w:val="0"/>
          <w:numId w:val="1"/>
        </w:numPr>
        <w:autoSpaceDE w:val="0"/>
        <w:autoSpaceDN w:val="0"/>
        <w:adjustRightInd w:val="0"/>
        <w:rPr>
          <w:rFonts w:cs="Times New Roman"/>
        </w:rPr>
      </w:pPr>
      <w:r w:rsidRPr="008240DD">
        <w:rPr>
          <w:rFonts w:cs="Times New Roman"/>
        </w:rPr>
        <w:t xml:space="preserve">Kosemund K, Schlatter H, </w:t>
      </w:r>
      <w:proofErr w:type="spellStart"/>
      <w:r w:rsidRPr="008240DD">
        <w:rPr>
          <w:rFonts w:cs="Times New Roman"/>
        </w:rPr>
        <w:t>Ochsenhirt</w:t>
      </w:r>
      <w:proofErr w:type="spellEnd"/>
      <w:r w:rsidRPr="008240DD">
        <w:rPr>
          <w:rFonts w:cs="Times New Roman"/>
        </w:rPr>
        <w:t xml:space="preserve"> JL, Krause EL, </w:t>
      </w:r>
      <w:proofErr w:type="spellStart"/>
      <w:r w:rsidRPr="008240DD">
        <w:rPr>
          <w:rFonts w:cs="Times New Roman"/>
        </w:rPr>
        <w:t>Marsman</w:t>
      </w:r>
      <w:proofErr w:type="spellEnd"/>
      <w:r w:rsidRPr="008240DD">
        <w:rPr>
          <w:rFonts w:cs="Times New Roman"/>
        </w:rPr>
        <w:t xml:space="preserve"> DS, and </w:t>
      </w:r>
      <w:proofErr w:type="spellStart"/>
      <w:r w:rsidRPr="008240DD">
        <w:rPr>
          <w:rFonts w:cs="Times New Roman"/>
        </w:rPr>
        <w:t>Erasala</w:t>
      </w:r>
      <w:proofErr w:type="spellEnd"/>
      <w:r w:rsidRPr="008240DD">
        <w:rPr>
          <w:rFonts w:cs="Times New Roman"/>
        </w:rPr>
        <w:t xml:space="preserve"> GN, “Safety evaluation of superabsorbent baby diapers,” </w:t>
      </w:r>
      <w:r w:rsidRPr="008240DD">
        <w:rPr>
          <w:rFonts w:cs="Times New Roman"/>
          <w:i/>
        </w:rPr>
        <w:t>Regulatory Toxicology and Pharmacology</w:t>
      </w:r>
      <w:r w:rsidRPr="008240DD">
        <w:rPr>
          <w:rFonts w:cs="Times New Roman"/>
        </w:rPr>
        <w:t>. Vol. 53, no.2, pp. 81.-89, 2009.</w:t>
      </w:r>
    </w:p>
    <w:p w14:paraId="0140A256" w14:textId="208B89B6" w:rsidR="008240DD" w:rsidRPr="008240DD" w:rsidRDefault="008240DD" w:rsidP="008240DD">
      <w:pPr>
        <w:pStyle w:val="ListParagraph"/>
        <w:numPr>
          <w:ilvl w:val="0"/>
          <w:numId w:val="1"/>
        </w:numPr>
        <w:autoSpaceDE w:val="0"/>
        <w:autoSpaceDN w:val="0"/>
        <w:adjustRightInd w:val="0"/>
        <w:rPr>
          <w:rFonts w:cs="Times New Roman"/>
        </w:rPr>
      </w:pPr>
      <w:r w:rsidRPr="008240DD">
        <w:rPr>
          <w:rFonts w:cs="Times New Roman"/>
        </w:rPr>
        <w:t xml:space="preserve">Qu G and de Varennes A, “Use of hydrophilic polymers from diapers to aid the establishment of Spergularia </w:t>
      </w:r>
      <w:proofErr w:type="spellStart"/>
      <w:r w:rsidRPr="008240DD">
        <w:rPr>
          <w:rFonts w:cs="Times New Roman"/>
        </w:rPr>
        <w:t>purpurea</w:t>
      </w:r>
      <w:proofErr w:type="spellEnd"/>
      <w:r w:rsidRPr="008240DD">
        <w:rPr>
          <w:rFonts w:cs="Times New Roman"/>
        </w:rPr>
        <w:t xml:space="preserve"> in a mine soil,” </w:t>
      </w:r>
      <w:r w:rsidRPr="008240DD">
        <w:rPr>
          <w:rFonts w:cs="Times New Roman"/>
          <w:i/>
        </w:rPr>
        <w:t>Journal of Hazardous Materials</w:t>
      </w:r>
      <w:r w:rsidRPr="008240DD">
        <w:rPr>
          <w:rFonts w:cs="Times New Roman"/>
        </w:rPr>
        <w:t xml:space="preserve">, vol. 178, pp. 956-962, 2010. </w:t>
      </w:r>
    </w:p>
    <w:p w14:paraId="27A07DAF" w14:textId="33791A92" w:rsidR="008240DD" w:rsidRPr="008240DD" w:rsidRDefault="008240DD" w:rsidP="008240DD">
      <w:pPr>
        <w:pStyle w:val="ListParagraph"/>
        <w:numPr>
          <w:ilvl w:val="0"/>
          <w:numId w:val="1"/>
        </w:numPr>
        <w:autoSpaceDE w:val="0"/>
        <w:autoSpaceDN w:val="0"/>
        <w:adjustRightInd w:val="0"/>
        <w:rPr>
          <w:rFonts w:cs="Times New Roman"/>
          <w:color w:val="131413"/>
        </w:rPr>
      </w:pPr>
      <w:r w:rsidRPr="008240DD">
        <w:rPr>
          <w:rFonts w:cs="Times New Roman"/>
        </w:rPr>
        <w:t xml:space="preserve">International Organization of </w:t>
      </w:r>
      <w:proofErr w:type="spellStart"/>
      <w:r w:rsidRPr="008240DD">
        <w:rPr>
          <w:rFonts w:cs="Times New Roman"/>
        </w:rPr>
        <w:t>Standarization</w:t>
      </w:r>
      <w:proofErr w:type="spellEnd"/>
      <w:r w:rsidRPr="008240DD">
        <w:rPr>
          <w:rFonts w:cs="Times New Roman"/>
        </w:rPr>
        <w:t>, “</w:t>
      </w:r>
      <w:r w:rsidRPr="008240DD">
        <w:rPr>
          <w:rFonts w:cs="Times New Roman"/>
          <w:i/>
        </w:rPr>
        <w:t>Urine absorbing aids for incontinence-test methods for characterizing polymer based absorbent material</w:t>
      </w:r>
      <w:proofErr w:type="gramStart"/>
      <w:r w:rsidRPr="008240DD">
        <w:rPr>
          <w:rFonts w:cs="Times New Roman"/>
          <w:i/>
        </w:rPr>
        <w:t>,”</w:t>
      </w:r>
      <w:proofErr w:type="spellStart"/>
      <w:r w:rsidRPr="008240DD">
        <w:rPr>
          <w:rFonts w:cs="Times New Roman"/>
          <w:i/>
        </w:rPr>
        <w:t>Jenewa</w:t>
      </w:r>
      <w:proofErr w:type="spellEnd"/>
      <w:proofErr w:type="gramEnd"/>
      <w:r w:rsidRPr="008240DD">
        <w:rPr>
          <w:rFonts w:cs="Times New Roman"/>
          <w:i/>
        </w:rPr>
        <w:t xml:space="preserve">(CH): International Organization of </w:t>
      </w:r>
      <w:proofErr w:type="spellStart"/>
      <w:r w:rsidRPr="008240DD">
        <w:rPr>
          <w:rFonts w:cs="Times New Roman"/>
          <w:i/>
        </w:rPr>
        <w:t>Standarization</w:t>
      </w:r>
      <w:proofErr w:type="spellEnd"/>
      <w:r w:rsidRPr="008240DD">
        <w:rPr>
          <w:rFonts w:cs="Times New Roman"/>
        </w:rPr>
        <w:t>. 2001.</w:t>
      </w:r>
    </w:p>
    <w:p w14:paraId="53025E24" w14:textId="5B30C874" w:rsidR="008240DD" w:rsidRPr="008240DD" w:rsidRDefault="008240DD" w:rsidP="008240DD">
      <w:pPr>
        <w:pStyle w:val="ListParagraph"/>
        <w:numPr>
          <w:ilvl w:val="0"/>
          <w:numId w:val="1"/>
        </w:numPr>
        <w:autoSpaceDE w:val="0"/>
        <w:autoSpaceDN w:val="0"/>
        <w:adjustRightInd w:val="0"/>
        <w:rPr>
          <w:rFonts w:cs="Times New Roman"/>
          <w:color w:val="131413"/>
        </w:rPr>
      </w:pPr>
      <w:r w:rsidRPr="008240DD">
        <w:rPr>
          <w:rFonts w:cs="Times New Roman"/>
        </w:rPr>
        <w:t xml:space="preserve">Zhang YQ, </w:t>
      </w:r>
      <w:proofErr w:type="spellStart"/>
      <w:r w:rsidRPr="008240DD">
        <w:rPr>
          <w:rFonts w:cs="Times New Roman"/>
        </w:rPr>
        <w:t>Xie</w:t>
      </w:r>
      <w:proofErr w:type="spellEnd"/>
      <w:r w:rsidRPr="008240DD">
        <w:rPr>
          <w:rFonts w:cs="Times New Roman"/>
        </w:rPr>
        <w:t xml:space="preserve"> BJ, and Gan X, “Advance in the applications of konjac glucomannan and its derivatives,” </w:t>
      </w:r>
      <w:r w:rsidRPr="008240DD">
        <w:rPr>
          <w:rFonts w:cs="Times New Roman"/>
          <w:i/>
        </w:rPr>
        <w:t>Carbohydrate Polymers.</w:t>
      </w:r>
      <w:r w:rsidRPr="008240DD">
        <w:rPr>
          <w:rFonts w:cs="Times New Roman"/>
        </w:rPr>
        <w:t xml:space="preserve"> Vol. 60, pp. 27-31, 2005.</w:t>
      </w:r>
    </w:p>
    <w:p w14:paraId="1CE27FEE" w14:textId="4F67272C" w:rsidR="008240DD" w:rsidRPr="008240DD" w:rsidRDefault="008240DD" w:rsidP="008240DD">
      <w:pPr>
        <w:pStyle w:val="ListParagraph"/>
        <w:numPr>
          <w:ilvl w:val="0"/>
          <w:numId w:val="1"/>
        </w:numPr>
        <w:autoSpaceDE w:val="0"/>
        <w:autoSpaceDN w:val="0"/>
        <w:adjustRightInd w:val="0"/>
        <w:rPr>
          <w:rFonts w:cs="Times New Roman"/>
          <w:color w:val="131413"/>
        </w:rPr>
      </w:pPr>
      <w:r w:rsidRPr="008240DD">
        <w:rPr>
          <w:rFonts w:cs="Times New Roman"/>
        </w:rPr>
        <w:t xml:space="preserve">Wu J, Deng X, and Lin X, “Swelling characteristics of konjac glucomannan superabsorbent synthesized by radiation-induced graft copolymerization,” </w:t>
      </w:r>
      <w:r w:rsidRPr="008240DD">
        <w:rPr>
          <w:rFonts w:cs="Times New Roman"/>
          <w:i/>
        </w:rPr>
        <w:t xml:space="preserve">Radiation Physics and Chemistry. Vol. </w:t>
      </w:r>
      <w:r w:rsidRPr="008240DD">
        <w:rPr>
          <w:rFonts w:cs="Times New Roman"/>
        </w:rPr>
        <w:t>83, pp. 90-97, 2013.</w:t>
      </w:r>
    </w:p>
    <w:p w14:paraId="165C6AB7" w14:textId="77777777" w:rsidR="008E4EAF" w:rsidRPr="008E4EAF" w:rsidRDefault="008240DD" w:rsidP="008E4EAF">
      <w:pPr>
        <w:pStyle w:val="ListParagraph"/>
        <w:numPr>
          <w:ilvl w:val="0"/>
          <w:numId w:val="1"/>
        </w:numPr>
        <w:autoSpaceDE w:val="0"/>
        <w:autoSpaceDN w:val="0"/>
        <w:adjustRightInd w:val="0"/>
        <w:rPr>
          <w:rFonts w:cs="Times New Roman"/>
          <w:color w:val="131413"/>
        </w:rPr>
      </w:pPr>
      <w:r w:rsidRPr="008240DD">
        <w:rPr>
          <w:rFonts w:cs="Times New Roman"/>
        </w:rPr>
        <w:t xml:space="preserve">El-Rehim HAA, “Swelling of radiation crosslinked acrylamide-based microgels and their potential applications,” </w:t>
      </w:r>
      <w:r w:rsidRPr="008240DD">
        <w:rPr>
          <w:rFonts w:cs="Times New Roman"/>
          <w:i/>
        </w:rPr>
        <w:t>Radiation Physics and Chemistry,</w:t>
      </w:r>
      <w:r w:rsidRPr="008240DD">
        <w:rPr>
          <w:rFonts w:cs="Times New Roman"/>
        </w:rPr>
        <w:t xml:space="preserve"> vol. 74, pp. 111-117, 2005.</w:t>
      </w:r>
    </w:p>
    <w:p w14:paraId="404730CE" w14:textId="14A23AA0" w:rsidR="008E4EAF" w:rsidRPr="008E4EAF" w:rsidRDefault="008E4EAF" w:rsidP="008E4EAF">
      <w:pPr>
        <w:pStyle w:val="ListParagraph"/>
        <w:numPr>
          <w:ilvl w:val="0"/>
          <w:numId w:val="1"/>
        </w:numPr>
        <w:autoSpaceDE w:val="0"/>
        <w:autoSpaceDN w:val="0"/>
        <w:adjustRightInd w:val="0"/>
        <w:rPr>
          <w:rFonts w:cs="Times New Roman"/>
          <w:color w:val="131413"/>
        </w:rPr>
      </w:pPr>
      <w:proofErr w:type="spellStart"/>
      <w:r>
        <w:t>Witono</w:t>
      </w:r>
      <w:proofErr w:type="spellEnd"/>
      <w:r>
        <w:t>, J. R.</w:t>
      </w:r>
      <w:r w:rsidRPr="008E4EAF">
        <w:t xml:space="preserve"> </w:t>
      </w:r>
      <w:r>
        <w:t>Janssen, L</w:t>
      </w:r>
      <w:r w:rsidRPr="008E4EAF">
        <w:t xml:space="preserve"> </w:t>
      </w:r>
      <w:proofErr w:type="spellStart"/>
      <w:r>
        <w:t>Noordergraaf</w:t>
      </w:r>
      <w:proofErr w:type="spellEnd"/>
      <w:r>
        <w:t>, I. W.</w:t>
      </w:r>
      <w:r w:rsidRPr="008E4EAF">
        <w:t xml:space="preserve"> </w:t>
      </w:r>
      <w:proofErr w:type="spellStart"/>
      <w:r>
        <w:t>Heeres</w:t>
      </w:r>
      <w:proofErr w:type="spellEnd"/>
      <w:r>
        <w:t>, H. J.P.B.M.</w:t>
      </w:r>
      <w:r>
        <w:t xml:space="preserve"> </w:t>
      </w:r>
      <w:r>
        <w:t>Water absorption, retention and the swelling characteristics of cassava starch grafted with polyacrylic acid</w:t>
      </w:r>
      <w:r>
        <w:t xml:space="preserve">” </w:t>
      </w:r>
      <w:r>
        <w:t>Carbohydrate Polymers</w:t>
      </w:r>
      <w:r>
        <w:t>. 2014. Vol 103. DOI. 1</w:t>
      </w:r>
      <w:r w:rsidRPr="008E4EAF">
        <w:rPr>
          <w:rFonts w:ascii="Calibri" w:hAnsi="Calibri" w:cs="Calibri"/>
        </w:rPr>
        <w:t>﻿</w:t>
      </w:r>
      <w:r w:rsidRPr="008E4EAF">
        <w:t>0.1016/j.carbpol.2013.12.056</w:t>
      </w:r>
    </w:p>
    <w:p w14:paraId="24F58858" w14:textId="76887B7B" w:rsidR="008240DD" w:rsidRPr="008E4EAF" w:rsidRDefault="008240DD" w:rsidP="008E4EAF">
      <w:pPr>
        <w:pStyle w:val="NormalWeb"/>
        <w:numPr>
          <w:ilvl w:val="0"/>
          <w:numId w:val="1"/>
        </w:numPr>
        <w:spacing w:before="0" w:beforeAutospacing="0" w:after="0" w:afterAutospacing="0"/>
      </w:pPr>
      <w:proofErr w:type="spellStart"/>
      <w:r w:rsidRPr="008E4EAF">
        <w:t>Andriyanti</w:t>
      </w:r>
      <w:proofErr w:type="spellEnd"/>
      <w:r w:rsidRPr="008E4EAF">
        <w:t xml:space="preserve"> W, </w:t>
      </w:r>
      <w:proofErr w:type="spellStart"/>
      <w:r w:rsidRPr="008E4EAF">
        <w:t>Suyanti</w:t>
      </w:r>
      <w:proofErr w:type="spellEnd"/>
      <w:r w:rsidRPr="008E4EAF">
        <w:t xml:space="preserve">, and </w:t>
      </w:r>
      <w:proofErr w:type="spellStart"/>
      <w:r w:rsidRPr="008E4EAF">
        <w:t>Ngasifudin</w:t>
      </w:r>
      <w:proofErr w:type="spellEnd"/>
      <w:r w:rsidRPr="008E4EAF">
        <w:t>, “</w:t>
      </w:r>
      <w:proofErr w:type="spellStart"/>
      <w:r w:rsidRPr="008E4EAF">
        <w:t>Pembuatan</w:t>
      </w:r>
      <w:proofErr w:type="spellEnd"/>
      <w:r w:rsidRPr="008E4EAF">
        <w:t xml:space="preserve"> dan </w:t>
      </w:r>
      <w:proofErr w:type="spellStart"/>
      <w:r w:rsidRPr="008E4EAF">
        <w:t>karakteristik</w:t>
      </w:r>
      <w:proofErr w:type="spellEnd"/>
      <w:r w:rsidRPr="008E4EAF">
        <w:t xml:space="preserve"> </w:t>
      </w:r>
      <w:proofErr w:type="spellStart"/>
      <w:r w:rsidRPr="008E4EAF">
        <w:t>polimer</w:t>
      </w:r>
      <w:proofErr w:type="spellEnd"/>
      <w:r w:rsidRPr="008E4EAF">
        <w:t xml:space="preserve"> </w:t>
      </w:r>
      <w:proofErr w:type="spellStart"/>
      <w:r w:rsidRPr="008E4EAF">
        <w:t>superabsorben</w:t>
      </w:r>
      <w:proofErr w:type="spellEnd"/>
      <w:r w:rsidRPr="008E4EAF">
        <w:t xml:space="preserve"> </w:t>
      </w:r>
      <w:proofErr w:type="spellStart"/>
      <w:r w:rsidRPr="008E4EAF">
        <w:t>dari</w:t>
      </w:r>
      <w:proofErr w:type="spellEnd"/>
      <w:r w:rsidRPr="008E4EAF">
        <w:t xml:space="preserve"> </w:t>
      </w:r>
      <w:proofErr w:type="spellStart"/>
      <w:r w:rsidRPr="008E4EAF">
        <w:t>ampas</w:t>
      </w:r>
      <w:proofErr w:type="spellEnd"/>
      <w:r w:rsidRPr="008E4EAF">
        <w:t xml:space="preserve"> </w:t>
      </w:r>
      <w:proofErr w:type="spellStart"/>
      <w:r w:rsidRPr="008E4EAF">
        <w:t>tebu</w:t>
      </w:r>
      <w:proofErr w:type="spellEnd"/>
      <w:r w:rsidRPr="008E4EAF">
        <w:t xml:space="preserve">,” </w:t>
      </w:r>
      <w:proofErr w:type="spellStart"/>
      <w:r w:rsidRPr="008E4EAF">
        <w:rPr>
          <w:i/>
        </w:rPr>
        <w:t>Prosiding</w:t>
      </w:r>
      <w:proofErr w:type="spellEnd"/>
      <w:r w:rsidRPr="008E4EAF">
        <w:rPr>
          <w:i/>
        </w:rPr>
        <w:t xml:space="preserve"> </w:t>
      </w:r>
      <w:proofErr w:type="spellStart"/>
      <w:r w:rsidRPr="008E4EAF">
        <w:rPr>
          <w:i/>
        </w:rPr>
        <w:t>Pertemuan</w:t>
      </w:r>
      <w:proofErr w:type="spellEnd"/>
      <w:r w:rsidRPr="008E4EAF">
        <w:rPr>
          <w:i/>
        </w:rPr>
        <w:t xml:space="preserve"> dan </w:t>
      </w:r>
      <w:proofErr w:type="spellStart"/>
      <w:r w:rsidRPr="008E4EAF">
        <w:rPr>
          <w:i/>
        </w:rPr>
        <w:t>Presentasi</w:t>
      </w:r>
      <w:proofErr w:type="spellEnd"/>
      <w:r w:rsidRPr="008E4EAF">
        <w:rPr>
          <w:i/>
        </w:rPr>
        <w:t xml:space="preserve"> </w:t>
      </w:r>
      <w:proofErr w:type="spellStart"/>
      <w:r w:rsidRPr="008E4EAF">
        <w:rPr>
          <w:i/>
        </w:rPr>
        <w:t>Ilmiah</w:t>
      </w:r>
      <w:proofErr w:type="spellEnd"/>
      <w:r w:rsidRPr="008E4EAF">
        <w:rPr>
          <w:i/>
        </w:rPr>
        <w:t xml:space="preserve"> </w:t>
      </w:r>
      <w:proofErr w:type="spellStart"/>
      <w:r w:rsidRPr="008E4EAF">
        <w:rPr>
          <w:i/>
        </w:rPr>
        <w:t>Teknologi</w:t>
      </w:r>
      <w:proofErr w:type="spellEnd"/>
      <w:r w:rsidRPr="008E4EAF">
        <w:rPr>
          <w:i/>
        </w:rPr>
        <w:t xml:space="preserve"> </w:t>
      </w:r>
      <w:proofErr w:type="spellStart"/>
      <w:r w:rsidRPr="008E4EAF">
        <w:rPr>
          <w:i/>
        </w:rPr>
        <w:t>Akselerator</w:t>
      </w:r>
      <w:proofErr w:type="spellEnd"/>
      <w:r w:rsidRPr="008E4EAF">
        <w:rPr>
          <w:i/>
        </w:rPr>
        <w:t xml:space="preserve"> dan </w:t>
      </w:r>
      <w:proofErr w:type="spellStart"/>
      <w:r w:rsidRPr="008E4EAF">
        <w:rPr>
          <w:i/>
        </w:rPr>
        <w:t>Aplikasinya</w:t>
      </w:r>
      <w:proofErr w:type="spellEnd"/>
      <w:r w:rsidRPr="008E4EAF">
        <w:rPr>
          <w:i/>
        </w:rPr>
        <w:t>,</w:t>
      </w:r>
      <w:r w:rsidRPr="008E4EAF">
        <w:t xml:space="preserve"> </w:t>
      </w:r>
      <w:r w:rsidR="008E4EAF" w:rsidRPr="008E4EAF">
        <w:t>2012.</w:t>
      </w:r>
      <w:r w:rsidRPr="008E4EAF">
        <w:t>vol. 13, pp. 1-7</w:t>
      </w:r>
      <w:r w:rsidR="008E4EAF">
        <w:t>.</w:t>
      </w:r>
      <w:r w:rsidRPr="008E4EAF">
        <w:t xml:space="preserve"> </w:t>
      </w:r>
    </w:p>
    <w:p w14:paraId="0E6C3EED" w14:textId="77777777" w:rsidR="008240DD" w:rsidRPr="008240DD" w:rsidRDefault="008240DD" w:rsidP="008240DD">
      <w:pPr>
        <w:pStyle w:val="ListParagraph"/>
        <w:numPr>
          <w:ilvl w:val="0"/>
          <w:numId w:val="1"/>
        </w:numPr>
        <w:autoSpaceDE w:val="0"/>
        <w:autoSpaceDN w:val="0"/>
        <w:adjustRightInd w:val="0"/>
        <w:rPr>
          <w:rFonts w:cs="Times New Roman"/>
        </w:rPr>
      </w:pPr>
      <w:r w:rsidRPr="008240DD">
        <w:rPr>
          <w:rFonts w:cs="Times New Roman"/>
        </w:rPr>
        <w:t xml:space="preserve">Caputo G, </w:t>
      </w:r>
      <w:proofErr w:type="spellStart"/>
      <w:r w:rsidRPr="008240DD">
        <w:rPr>
          <w:rFonts w:cs="Times New Roman"/>
        </w:rPr>
        <w:t>Galia</w:t>
      </w:r>
      <w:proofErr w:type="spellEnd"/>
      <w:r w:rsidRPr="008240DD">
        <w:rPr>
          <w:rFonts w:cs="Times New Roman"/>
        </w:rPr>
        <w:t xml:space="preserve"> F, </w:t>
      </w:r>
      <w:proofErr w:type="spellStart"/>
      <w:r w:rsidRPr="008240DD">
        <w:rPr>
          <w:rFonts w:cs="Times New Roman"/>
        </w:rPr>
        <w:t>Scro</w:t>
      </w:r>
      <w:proofErr w:type="spellEnd"/>
      <w:r w:rsidRPr="008240DD">
        <w:rPr>
          <w:rFonts w:cs="Times New Roman"/>
        </w:rPr>
        <w:t xml:space="preserve"> </w:t>
      </w:r>
      <w:proofErr w:type="gramStart"/>
      <w:r w:rsidRPr="008240DD">
        <w:rPr>
          <w:rFonts w:cs="Times New Roman"/>
        </w:rPr>
        <w:t>F,  Spadaro</w:t>
      </w:r>
      <w:proofErr w:type="gramEnd"/>
      <w:r w:rsidRPr="008240DD">
        <w:rPr>
          <w:rFonts w:cs="Times New Roman"/>
        </w:rPr>
        <w:t xml:space="preserve"> G, and Filardo G, “Gamma radiation induced </w:t>
      </w:r>
      <w:proofErr w:type="spellStart"/>
      <w:r w:rsidRPr="008240DD">
        <w:rPr>
          <w:rFonts w:cs="Times New Roman"/>
        </w:rPr>
        <w:t>polymerizationof</w:t>
      </w:r>
      <w:proofErr w:type="spellEnd"/>
      <w:r w:rsidRPr="008240DD">
        <w:rPr>
          <w:rFonts w:cs="Times New Roman"/>
        </w:rPr>
        <w:t xml:space="preserve"> vinyl monomers in dense CO</w:t>
      </w:r>
      <w:r w:rsidRPr="008240DD">
        <w:rPr>
          <w:rFonts w:cs="Times New Roman"/>
          <w:vertAlign w:val="subscript"/>
        </w:rPr>
        <w:t>2</w:t>
      </w:r>
      <w:r w:rsidRPr="008240DD">
        <w:rPr>
          <w:rFonts w:cs="Times New Roman"/>
        </w:rPr>
        <w:t xml:space="preserve">,” </w:t>
      </w:r>
      <w:r w:rsidRPr="008240DD">
        <w:rPr>
          <w:rFonts w:cs="Times New Roman"/>
          <w:i/>
        </w:rPr>
        <w:t>Radiation Physical Chemistry,</w:t>
      </w:r>
      <w:r w:rsidRPr="008240DD">
        <w:rPr>
          <w:rFonts w:cs="Times New Roman"/>
        </w:rPr>
        <w:t xml:space="preserve"> vol. 63, pp. 45-51, 2002.</w:t>
      </w:r>
    </w:p>
    <w:p w14:paraId="135A8BB7" w14:textId="77777777" w:rsidR="008E4EAF" w:rsidRDefault="008240DD" w:rsidP="008E4EAF">
      <w:pPr>
        <w:pStyle w:val="ListParagraph"/>
        <w:numPr>
          <w:ilvl w:val="0"/>
          <w:numId w:val="1"/>
        </w:numPr>
        <w:autoSpaceDE w:val="0"/>
        <w:autoSpaceDN w:val="0"/>
        <w:adjustRightInd w:val="0"/>
        <w:rPr>
          <w:rFonts w:cs="Times New Roman"/>
        </w:rPr>
      </w:pPr>
      <w:proofErr w:type="spellStart"/>
      <w:r w:rsidRPr="008240DD">
        <w:rPr>
          <w:rFonts w:cs="Times New Roman"/>
        </w:rPr>
        <w:t>Tomar</w:t>
      </w:r>
      <w:proofErr w:type="spellEnd"/>
      <w:r w:rsidRPr="008240DD">
        <w:rPr>
          <w:rFonts w:cs="Times New Roman"/>
        </w:rPr>
        <w:t xml:space="preserve"> RS, Gupta I, Singhal R, and Nagpal AK, “Synthesis of poly(acrylamide-co-</w:t>
      </w:r>
      <w:proofErr w:type="spellStart"/>
      <w:r w:rsidRPr="008240DD">
        <w:rPr>
          <w:rFonts w:cs="Times New Roman"/>
        </w:rPr>
        <w:t>acrylicacid</w:t>
      </w:r>
      <w:proofErr w:type="spellEnd"/>
      <w:r w:rsidRPr="008240DD">
        <w:rPr>
          <w:rFonts w:cs="Times New Roman"/>
        </w:rPr>
        <w:t xml:space="preserve">) based superabsorbent hydrogels: study of network parameter and swelling </w:t>
      </w:r>
      <w:proofErr w:type="spellStart"/>
      <w:r w:rsidRPr="008240DD">
        <w:rPr>
          <w:rFonts w:cs="Times New Roman"/>
        </w:rPr>
        <w:t>behaviour</w:t>
      </w:r>
      <w:proofErr w:type="spellEnd"/>
      <w:r w:rsidRPr="008240DD">
        <w:rPr>
          <w:rFonts w:cs="Times New Roman"/>
        </w:rPr>
        <w:t xml:space="preserve">,”. </w:t>
      </w:r>
      <w:r w:rsidRPr="008240DD">
        <w:rPr>
          <w:rFonts w:cs="Times New Roman"/>
          <w:i/>
        </w:rPr>
        <w:t xml:space="preserve">Polymer-Plastics Technology and Engineering, </w:t>
      </w:r>
      <w:r w:rsidRPr="008240DD">
        <w:rPr>
          <w:rFonts w:cs="Times New Roman"/>
        </w:rPr>
        <w:t>vol.</w:t>
      </w:r>
      <w:r w:rsidRPr="008240DD">
        <w:rPr>
          <w:rFonts w:cs="Times New Roman"/>
          <w:i/>
        </w:rPr>
        <w:t xml:space="preserve"> </w:t>
      </w:r>
      <w:r w:rsidRPr="008240DD">
        <w:rPr>
          <w:rFonts w:cs="Times New Roman"/>
        </w:rPr>
        <w:t xml:space="preserve">46, pp. 481-488, 2007. </w:t>
      </w:r>
    </w:p>
    <w:p w14:paraId="203B8064" w14:textId="4F3A7076" w:rsidR="008E4EAF" w:rsidRPr="008E4EAF" w:rsidRDefault="008E4EAF" w:rsidP="008E4EAF">
      <w:pPr>
        <w:pStyle w:val="ListParagraph"/>
        <w:numPr>
          <w:ilvl w:val="0"/>
          <w:numId w:val="1"/>
        </w:numPr>
        <w:autoSpaceDE w:val="0"/>
        <w:autoSpaceDN w:val="0"/>
        <w:adjustRightInd w:val="0"/>
        <w:rPr>
          <w:rFonts w:cs="Times New Roman"/>
        </w:rPr>
      </w:pPr>
      <w:r w:rsidRPr="008E4EAF">
        <w:rPr>
          <w:rFonts w:eastAsia="Times New Roman" w:cs="Times New Roman"/>
          <w:sz w:val="24"/>
          <w:szCs w:val="24"/>
          <w:lang w:val="en-ID"/>
        </w:rPr>
        <w:t>Swaroop, K.</w:t>
      </w:r>
      <w:r w:rsidRPr="008E4EAF">
        <w:rPr>
          <w:rFonts w:eastAsia="Times New Roman" w:cs="Times New Roman"/>
          <w:sz w:val="24"/>
          <w:szCs w:val="24"/>
          <w:lang w:val="en-ID"/>
        </w:rPr>
        <w:t xml:space="preserve"> </w:t>
      </w:r>
      <w:r w:rsidRPr="008E4EAF">
        <w:rPr>
          <w:rFonts w:eastAsia="Times New Roman" w:cs="Times New Roman"/>
          <w:sz w:val="24"/>
          <w:szCs w:val="24"/>
          <w:lang w:val="en-ID"/>
        </w:rPr>
        <w:t>Francis, Sanju</w:t>
      </w:r>
      <w:r w:rsidRPr="008E4EAF">
        <w:rPr>
          <w:rFonts w:eastAsia="Times New Roman" w:cs="Times New Roman"/>
          <w:sz w:val="24"/>
          <w:szCs w:val="24"/>
          <w:lang w:val="en-ID"/>
        </w:rPr>
        <w:t xml:space="preserve"> </w:t>
      </w:r>
      <w:proofErr w:type="spellStart"/>
      <w:r w:rsidRPr="008E4EAF">
        <w:rPr>
          <w:rFonts w:eastAsia="Times New Roman" w:cs="Times New Roman"/>
          <w:sz w:val="24"/>
          <w:szCs w:val="24"/>
          <w:lang w:val="en-ID"/>
        </w:rPr>
        <w:t>Somashekarappa</w:t>
      </w:r>
      <w:proofErr w:type="spellEnd"/>
      <w:r w:rsidRPr="008E4EAF">
        <w:rPr>
          <w:rFonts w:eastAsia="Times New Roman" w:cs="Times New Roman"/>
          <w:sz w:val="24"/>
          <w:szCs w:val="24"/>
          <w:lang w:val="en-ID"/>
        </w:rPr>
        <w:t xml:space="preserve">, H. </w:t>
      </w:r>
      <w:r>
        <w:rPr>
          <w:rFonts w:eastAsia="Times New Roman" w:cs="Times New Roman"/>
          <w:sz w:val="24"/>
          <w:szCs w:val="24"/>
          <w:lang w:val="en-ID"/>
        </w:rPr>
        <w:t>“</w:t>
      </w:r>
      <w:r>
        <w:t>Gamma irradiation synthesis of Ag/PVA hydrogels and its antibacterial activity</w:t>
      </w:r>
      <w:r>
        <w:t xml:space="preserve">.” </w:t>
      </w:r>
      <w:r>
        <w:t>Materials Today: Proceedings</w:t>
      </w:r>
      <w:r>
        <w:t>. 2016. Vol.3 pp.</w:t>
      </w:r>
      <w:r w:rsidRPr="008E4EAF">
        <w:t xml:space="preserve"> </w:t>
      </w:r>
      <w:r w:rsidRPr="008E4EAF">
        <w:rPr>
          <w:rFonts w:ascii="Calibri" w:hAnsi="Calibri" w:cs="Calibri"/>
        </w:rPr>
        <w:t>﻿</w:t>
      </w:r>
      <w:r>
        <w:rPr>
          <w:rFonts w:ascii="Calibri" w:hAnsi="Calibri" w:cs="Calibri"/>
        </w:rPr>
        <w:t>1</w:t>
      </w:r>
      <w:r w:rsidRPr="008E4EAF">
        <w:t>792-1798</w:t>
      </w:r>
    </w:p>
    <w:p w14:paraId="25B952F2" w14:textId="77777777" w:rsidR="008E4EAF" w:rsidRDefault="008E4EAF" w:rsidP="008E4EAF">
      <w:pPr>
        <w:rPr>
          <w:rFonts w:cs="Times New Roman"/>
          <w:lang w:val="id-ID"/>
        </w:rPr>
      </w:pPr>
    </w:p>
    <w:p w14:paraId="64100153" w14:textId="0E6EFE5A" w:rsidR="008E4EAF" w:rsidRPr="008E4EAF" w:rsidRDefault="008E4EAF" w:rsidP="008E4EAF">
      <w:pPr>
        <w:pStyle w:val="ListParagraph"/>
        <w:numPr>
          <w:ilvl w:val="0"/>
          <w:numId w:val="1"/>
        </w:numPr>
        <w:autoSpaceDE w:val="0"/>
        <w:autoSpaceDN w:val="0"/>
        <w:adjustRightInd w:val="0"/>
        <w:rPr>
          <w:rFonts w:cs="Times New Roman"/>
        </w:rPr>
        <w:sectPr w:rsidR="008E4EAF" w:rsidRPr="008E4EAF" w:rsidSect="0081629B">
          <w:headerReference w:type="default" r:id="rId22"/>
          <w:type w:val="continuous"/>
          <w:pgSz w:w="11906" w:h="16838"/>
          <w:pgMar w:top="1440" w:right="873" w:bottom="1440" w:left="873" w:header="993" w:footer="709" w:gutter="0"/>
          <w:pgNumType w:start="1"/>
          <w:cols w:num="2" w:space="568"/>
          <w:docGrid w:linePitch="360"/>
        </w:sectPr>
      </w:pPr>
    </w:p>
    <w:p w14:paraId="01EB0FC7" w14:textId="77777777" w:rsidR="00EC3C39" w:rsidRDefault="00EC3C39" w:rsidP="00EC3C39">
      <w:pPr>
        <w:rPr>
          <w:rFonts w:cs="Times New Roman"/>
          <w:lang w:val="id-ID"/>
        </w:rPr>
      </w:pPr>
    </w:p>
    <w:p w14:paraId="31C8E7FC" w14:textId="77777777" w:rsidR="00EC3C39" w:rsidRDefault="00EC3C39" w:rsidP="00EC3C39">
      <w:pPr>
        <w:rPr>
          <w:rFonts w:cs="Times New Roman"/>
          <w:lang w:val="id-ID"/>
        </w:rPr>
      </w:pPr>
    </w:p>
    <w:p w14:paraId="4878B4DF" w14:textId="77777777" w:rsidR="00EC3C39" w:rsidRDefault="00EC3C39" w:rsidP="00EC3C39">
      <w:pPr>
        <w:rPr>
          <w:rFonts w:cs="Times New Roman"/>
        </w:rPr>
      </w:pPr>
    </w:p>
    <w:p w14:paraId="798E25C7" w14:textId="77777777" w:rsidR="008E4EAF" w:rsidRDefault="008E4EAF" w:rsidP="00EC3C39">
      <w:pPr>
        <w:rPr>
          <w:rFonts w:cs="Times New Roman"/>
        </w:rPr>
      </w:pPr>
    </w:p>
    <w:p w14:paraId="15E8121A" w14:textId="77777777" w:rsidR="00362DE8" w:rsidRPr="008344BF" w:rsidRDefault="00362DE8">
      <w:pPr>
        <w:rPr>
          <w:rFonts w:cs="Times New Roman"/>
          <w:b/>
          <w:sz w:val="24"/>
          <w:szCs w:val="24"/>
        </w:rPr>
      </w:pPr>
    </w:p>
    <w:sectPr w:rsidR="00362DE8" w:rsidRPr="008344BF" w:rsidSect="002C703F">
      <w:headerReference w:type="default" r:id="rId23"/>
      <w:type w:val="continuous"/>
      <w:pgSz w:w="11906" w:h="16838"/>
      <w:pgMar w:top="1440" w:right="873" w:bottom="1440" w:left="873"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1F768" w14:textId="77777777" w:rsidR="005B57B9" w:rsidRDefault="005B57B9" w:rsidP="00A67972">
      <w:r>
        <w:separator/>
      </w:r>
    </w:p>
  </w:endnote>
  <w:endnote w:type="continuationSeparator" w:id="0">
    <w:p w14:paraId="77C0289C" w14:textId="77777777" w:rsidR="005B57B9" w:rsidRDefault="005B57B9" w:rsidP="00A6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herit">
    <w:altName w:val="Cambria"/>
    <w:panose1 w:val="020B0604020202020204"/>
    <w:charset w:val="00"/>
    <w:family w:val="roman"/>
    <w:notTrueType/>
    <w:pitch w:val="default"/>
  </w:font>
  <w:font w:name="Imprint MT Shadow">
    <w:panose1 w:val="04020605060303030202"/>
    <w:charset w:val="4D"/>
    <w:family w:val="decorative"/>
    <w:pitch w:val="variable"/>
    <w:sig w:usb0="00000003" w:usb1="00000000" w:usb2="00000000" w:usb3="00000000" w:csb0="00000001" w:csb1="00000000"/>
  </w:font>
  <w:font w:name="AdvP4DF60E">
    <w:altName w:val="MS Mincho"/>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9F2D" w14:textId="1F59CFCA" w:rsidR="00D9512F" w:rsidRDefault="000A005D" w:rsidP="000A005D">
    <w:pPr>
      <w:pStyle w:val="Footer"/>
      <w:tabs>
        <w:tab w:val="clear" w:pos="9026"/>
        <w:tab w:val="right" w:pos="10080"/>
      </w:tabs>
    </w:pPr>
    <w:r w:rsidRPr="000A005D">
      <w:t>DOI: 10.24845/</w:t>
    </w:r>
    <w:proofErr w:type="spellStart"/>
    <w:r w:rsidRPr="000A005D">
      <w:t>ijfac</w:t>
    </w:r>
    <w:proofErr w:type="spellEnd"/>
    <w:r w:rsidRPr="000A005D">
      <w:t>.</w:t>
    </w:r>
    <w:r>
      <w:tab/>
    </w:r>
    <w:r>
      <w:tab/>
    </w:r>
    <w:r>
      <w:fldChar w:fldCharType="begin"/>
    </w:r>
    <w:r>
      <w:instrText>PAGE   \* MERGEFORMAT</w:instrText>
    </w:r>
    <w:r>
      <w:fldChar w:fldCharType="separate"/>
    </w:r>
    <w:r>
      <w:rPr>
        <w:lang w:val="id-ID"/>
      </w:rPr>
      <w:t>1</w:t>
    </w:r>
    <w:r>
      <w:fldChar w:fldCharType="end"/>
    </w:r>
    <w:r w:rsidRPr="000A005D">
      <w:t xml:space="preserve">  </w:t>
    </w:r>
  </w:p>
  <w:p w14:paraId="44E584B2" w14:textId="77777777" w:rsidR="00FF5A6A" w:rsidRDefault="00FF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B7CE7" w14:textId="77777777" w:rsidR="005B57B9" w:rsidRDefault="005B57B9" w:rsidP="00A67972">
      <w:r>
        <w:separator/>
      </w:r>
    </w:p>
  </w:footnote>
  <w:footnote w:type="continuationSeparator" w:id="0">
    <w:p w14:paraId="1CF152A2" w14:textId="77777777" w:rsidR="005B57B9" w:rsidRDefault="005B57B9" w:rsidP="00A67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2663" w14:textId="77777777" w:rsidR="00A67972" w:rsidRPr="0079452A" w:rsidRDefault="00A67972" w:rsidP="0086249B">
    <w:pPr>
      <w:pStyle w:val="Header"/>
      <w:ind w:left="-567"/>
      <w:jc w:val="right"/>
      <w:rPr>
        <w:rFonts w:ascii="Imprint MT Shadow" w:hAnsi="Imprint MT Shadow" w:cs="Arial"/>
        <w:b/>
        <w:sz w:val="28"/>
        <w:szCs w:val="28"/>
        <w:lang w:val="id-ID"/>
      </w:rPr>
    </w:pPr>
    <w:r w:rsidRPr="0079452A">
      <w:rPr>
        <w:rFonts w:ascii="Imprint MT Shadow" w:hAnsi="Imprint MT Shadow" w:cs="Arial"/>
        <w:b/>
        <w:noProof/>
        <w:sz w:val="28"/>
        <w:szCs w:val="28"/>
      </w:rPr>
      <w:drawing>
        <wp:anchor distT="0" distB="0" distL="114300" distR="114300" simplePos="0" relativeHeight="251658240" behindDoc="0" locked="0" layoutInCell="1" allowOverlap="1" wp14:anchorId="50BD429D" wp14:editId="07B17374">
          <wp:simplePos x="0" y="0"/>
          <wp:positionH relativeFrom="column">
            <wp:posOffset>9525</wp:posOffset>
          </wp:positionH>
          <wp:positionV relativeFrom="page">
            <wp:posOffset>630555</wp:posOffset>
          </wp:positionV>
          <wp:extent cx="876126" cy="360000"/>
          <wp:effectExtent l="0" t="0" r="635"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OK.png"/>
                  <pic:cNvPicPr/>
                </pic:nvPicPr>
                <pic:blipFill>
                  <a:blip r:embed="rId1">
                    <a:extLst>
                      <a:ext uri="{28A0092B-C50C-407E-A947-70E740481C1C}">
                        <a14:useLocalDpi xmlns:a14="http://schemas.microsoft.com/office/drawing/2010/main" val="0"/>
                      </a:ext>
                    </a:extLst>
                  </a:blip>
                  <a:stretch>
                    <a:fillRect/>
                  </a:stretch>
                </pic:blipFill>
                <pic:spPr>
                  <a:xfrm>
                    <a:off x="0" y="0"/>
                    <a:ext cx="876126" cy="360000"/>
                  </a:xfrm>
                  <a:prstGeom prst="rect">
                    <a:avLst/>
                  </a:prstGeom>
                </pic:spPr>
              </pic:pic>
            </a:graphicData>
          </a:graphic>
          <wp14:sizeRelH relativeFrom="margin">
            <wp14:pctWidth>0</wp14:pctWidth>
          </wp14:sizeRelH>
          <wp14:sizeRelV relativeFrom="margin">
            <wp14:pctHeight>0</wp14:pctHeight>
          </wp14:sizeRelV>
        </wp:anchor>
      </w:drawing>
    </w:r>
    <w:r w:rsidR="0079452A" w:rsidRPr="0079452A">
      <w:rPr>
        <w:rFonts w:ascii="Imprint MT Shadow" w:hAnsi="Imprint MT Shadow" w:cs="Arial"/>
        <w:b/>
        <w:sz w:val="28"/>
        <w:szCs w:val="28"/>
        <w:lang w:val="id-ID"/>
      </w:rPr>
      <w:t>Indonesia</w:t>
    </w:r>
    <w:r w:rsidR="005D6329">
      <w:rPr>
        <w:rFonts w:ascii="Imprint MT Shadow" w:hAnsi="Imprint MT Shadow" w:cs="Arial"/>
        <w:b/>
        <w:sz w:val="28"/>
        <w:szCs w:val="28"/>
      </w:rPr>
      <w:t>n</w:t>
    </w:r>
    <w:r w:rsidR="0079452A" w:rsidRPr="0079452A">
      <w:rPr>
        <w:rFonts w:ascii="Imprint MT Shadow" w:hAnsi="Imprint MT Shadow" w:cs="Arial"/>
        <w:b/>
        <w:sz w:val="28"/>
        <w:szCs w:val="28"/>
        <w:lang w:val="id-ID"/>
      </w:rPr>
      <w:t xml:space="preserve"> Journal of</w:t>
    </w:r>
  </w:p>
  <w:p w14:paraId="34879136" w14:textId="77777777" w:rsidR="0079452A" w:rsidRPr="0079452A" w:rsidRDefault="0079452A" w:rsidP="00194F72">
    <w:pPr>
      <w:pStyle w:val="Header"/>
      <w:spacing w:after="100"/>
      <w:ind w:left="-567"/>
      <w:jc w:val="right"/>
      <w:rPr>
        <w:rFonts w:ascii="Imprint MT Shadow" w:hAnsi="Imprint MT Shadow" w:cs="Arial"/>
        <w:b/>
        <w:sz w:val="28"/>
        <w:szCs w:val="28"/>
        <w:lang w:val="id-ID"/>
      </w:rPr>
    </w:pPr>
    <w:r w:rsidRPr="0079452A">
      <w:rPr>
        <w:rFonts w:ascii="Imprint MT Shadow" w:hAnsi="Imprint MT Shadow" w:cs="Arial"/>
        <w:b/>
        <w:sz w:val="28"/>
        <w:szCs w:val="28"/>
        <w:lang w:val="id-ID"/>
      </w:rPr>
      <w:t>Fundamental and Applied Chemistry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shd w:val="clear" w:color="auto" w:fill="0070C0"/>
      <w:tblLook w:val="04A0" w:firstRow="1" w:lastRow="0" w:firstColumn="1" w:lastColumn="0" w:noHBand="0" w:noVBand="1"/>
    </w:tblPr>
    <w:tblGrid>
      <w:gridCol w:w="5052"/>
      <w:gridCol w:w="5108"/>
    </w:tblGrid>
    <w:tr w:rsidR="0079452A" w:rsidRPr="0079452A" w14:paraId="42A798EC" w14:textId="77777777" w:rsidTr="000B4C14">
      <w:tc>
        <w:tcPr>
          <w:tcW w:w="5188" w:type="dxa"/>
          <w:shd w:val="clear" w:color="auto" w:fill="0070C0"/>
          <w:vAlign w:val="center"/>
        </w:tcPr>
        <w:p w14:paraId="4FDA9829" w14:textId="77777777" w:rsidR="0079452A" w:rsidRPr="007C4D08" w:rsidRDefault="000B4C14" w:rsidP="00A6113E">
          <w:pPr>
            <w:pStyle w:val="Header"/>
            <w:spacing w:before="100" w:after="100"/>
            <w:rPr>
              <w:rFonts w:ascii="Arial" w:hAnsi="Arial" w:cs="Arial"/>
              <w:b/>
              <w:color w:val="FFFFFF" w:themeColor="background1"/>
              <w:sz w:val="24"/>
              <w:szCs w:val="24"/>
              <w:lang w:val="id-ID"/>
            </w:rPr>
          </w:pPr>
          <w:proofErr w:type="spellStart"/>
          <w:r w:rsidRPr="007C4D08">
            <w:rPr>
              <w:rFonts w:ascii="Arial" w:hAnsi="Arial" w:cs="Arial"/>
              <w:b/>
              <w:color w:val="FFFFFF" w:themeColor="background1"/>
              <w:sz w:val="24"/>
              <w:szCs w:val="24"/>
              <w:lang w:val="id-ID"/>
            </w:rPr>
            <w:t>Article</w:t>
          </w:r>
          <w:proofErr w:type="spellEnd"/>
        </w:p>
      </w:tc>
      <w:tc>
        <w:tcPr>
          <w:tcW w:w="5188" w:type="dxa"/>
          <w:shd w:val="clear" w:color="auto" w:fill="0070C0"/>
          <w:vAlign w:val="center"/>
        </w:tcPr>
        <w:p w14:paraId="100C4B0B" w14:textId="77777777" w:rsidR="0079452A" w:rsidRPr="007C4D08" w:rsidRDefault="00A6113E" w:rsidP="000B4C14">
          <w:pPr>
            <w:pStyle w:val="Header"/>
            <w:ind w:left="286"/>
            <w:jc w:val="right"/>
            <w:rPr>
              <w:rFonts w:ascii="Arial" w:hAnsi="Arial" w:cs="Arial"/>
              <w:color w:val="FFFFFF" w:themeColor="background1"/>
              <w:sz w:val="24"/>
              <w:szCs w:val="24"/>
            </w:rPr>
          </w:pPr>
          <w:r w:rsidRPr="007C4D08">
            <w:rPr>
              <w:rFonts w:ascii="Arial" w:hAnsi="Arial" w:cs="Arial"/>
              <w:color w:val="FFFFFF" w:themeColor="background1"/>
              <w:sz w:val="24"/>
              <w:szCs w:val="24"/>
            </w:rPr>
            <w:t>http://ijfac.unsri.ac.id</w:t>
          </w:r>
        </w:p>
      </w:tc>
    </w:tr>
  </w:tbl>
  <w:p w14:paraId="32A26ADB" w14:textId="77777777" w:rsidR="0079452A" w:rsidRPr="0079452A" w:rsidRDefault="0079452A" w:rsidP="0086249B">
    <w:pPr>
      <w:pStyle w:val="Header"/>
      <w:ind w:left="-567"/>
      <w:jc w:val="right"/>
      <w:rPr>
        <w:rFonts w:ascii="Arial" w:hAnsi="Arial" w:cs="Arial"/>
        <w:sz w:val="28"/>
        <w:szCs w:val="28"/>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70" w:type="dxa"/>
      <w:tblBorders>
        <w:top w:val="none" w:sz="0" w:space="0" w:color="auto"/>
        <w:left w:val="none" w:sz="0" w:space="0" w:color="auto"/>
        <w:bottom w:val="none" w:sz="0" w:space="0" w:color="auto"/>
        <w:right w:val="none" w:sz="0" w:space="0" w:color="auto"/>
        <w:insideV w:val="none" w:sz="0" w:space="0" w:color="auto"/>
      </w:tblBorders>
      <w:shd w:val="clear" w:color="auto" w:fill="0070C0"/>
      <w:tblLook w:val="04A0" w:firstRow="1" w:lastRow="0" w:firstColumn="1" w:lastColumn="0" w:noHBand="0" w:noVBand="1"/>
    </w:tblPr>
    <w:tblGrid>
      <w:gridCol w:w="4410"/>
      <w:gridCol w:w="5760"/>
    </w:tblGrid>
    <w:tr w:rsidR="008E4EAF" w:rsidRPr="0079452A" w14:paraId="24C74089" w14:textId="77777777" w:rsidTr="000A005D">
      <w:tc>
        <w:tcPr>
          <w:tcW w:w="4410" w:type="dxa"/>
          <w:shd w:val="clear" w:color="auto" w:fill="0070C0"/>
          <w:vAlign w:val="center"/>
        </w:tcPr>
        <w:p w14:paraId="550FBA06" w14:textId="77777777" w:rsidR="008E4EAF" w:rsidRPr="000A005D" w:rsidRDefault="008E4EAF" w:rsidP="00A6113E">
          <w:pPr>
            <w:pStyle w:val="Header"/>
            <w:spacing w:before="100" w:after="100"/>
            <w:rPr>
              <w:rFonts w:ascii="Arial" w:hAnsi="Arial" w:cs="Arial"/>
              <w:b/>
              <w:i/>
              <w:iCs/>
              <w:color w:val="FFFFFF" w:themeColor="background1"/>
              <w:sz w:val="24"/>
              <w:szCs w:val="24"/>
            </w:rPr>
          </w:pPr>
          <w:r w:rsidRPr="000A005D">
            <w:rPr>
              <w:rFonts w:ascii="Arial" w:hAnsi="Arial" w:cs="Arial"/>
              <w:b/>
              <w:i/>
              <w:iCs/>
              <w:color w:val="FFFFFF" w:themeColor="background1"/>
            </w:rPr>
            <w:t>Author</w:t>
          </w:r>
          <w:r>
            <w:rPr>
              <w:rFonts w:ascii="Arial" w:hAnsi="Arial" w:cs="Arial"/>
              <w:b/>
              <w:i/>
              <w:iCs/>
              <w:color w:val="FFFFFF" w:themeColor="background1"/>
            </w:rPr>
            <w:t>, et al.</w:t>
          </w:r>
        </w:p>
      </w:tc>
      <w:tc>
        <w:tcPr>
          <w:tcW w:w="5760" w:type="dxa"/>
          <w:shd w:val="clear" w:color="auto" w:fill="0070C0"/>
          <w:vAlign w:val="center"/>
        </w:tcPr>
        <w:p w14:paraId="57604F18" w14:textId="77777777" w:rsidR="008E4EAF" w:rsidRPr="000A005D" w:rsidRDefault="008E4EAF" w:rsidP="00AA111A">
          <w:pPr>
            <w:pStyle w:val="Header"/>
            <w:jc w:val="right"/>
            <w:rPr>
              <w:rFonts w:ascii="Arial" w:hAnsi="Arial" w:cs="Arial"/>
              <w:color w:val="FFFFFF" w:themeColor="background1"/>
            </w:rPr>
          </w:pPr>
          <w:proofErr w:type="spellStart"/>
          <w:r w:rsidRPr="000A005D">
            <w:rPr>
              <w:rFonts w:ascii="Arial" w:hAnsi="Arial" w:cs="Arial"/>
              <w:i/>
              <w:color w:val="FFFFFF" w:themeColor="background1"/>
            </w:rPr>
            <w:t>Indones</w:t>
          </w:r>
          <w:proofErr w:type="spellEnd"/>
          <w:r w:rsidRPr="000A005D">
            <w:rPr>
              <w:rFonts w:ascii="Arial" w:hAnsi="Arial" w:cs="Arial"/>
              <w:i/>
              <w:color w:val="FFFFFF" w:themeColor="background1"/>
            </w:rPr>
            <w:t xml:space="preserve">. J. </w:t>
          </w:r>
          <w:proofErr w:type="spellStart"/>
          <w:r w:rsidRPr="000A005D">
            <w:rPr>
              <w:rFonts w:ascii="Arial" w:hAnsi="Arial" w:cs="Arial"/>
              <w:i/>
              <w:color w:val="FFFFFF" w:themeColor="background1"/>
            </w:rPr>
            <w:t>Fundam</w:t>
          </w:r>
          <w:proofErr w:type="spellEnd"/>
          <w:r w:rsidRPr="000A005D">
            <w:rPr>
              <w:rFonts w:ascii="Arial" w:hAnsi="Arial" w:cs="Arial"/>
              <w:i/>
              <w:color w:val="FFFFFF" w:themeColor="background1"/>
            </w:rPr>
            <w:t>. Appl. Chem., vol(issue), year, xx-xx</w:t>
          </w:r>
        </w:p>
      </w:tc>
    </w:tr>
  </w:tbl>
  <w:p w14:paraId="0B038211" w14:textId="77777777" w:rsidR="008E4EAF" w:rsidRPr="0079452A" w:rsidRDefault="008E4EAF" w:rsidP="0086249B">
    <w:pPr>
      <w:pStyle w:val="Header"/>
      <w:ind w:left="-567"/>
      <w:jc w:val="right"/>
      <w:rPr>
        <w:rFonts w:ascii="Arial" w:hAnsi="Arial" w:cs="Arial"/>
        <w:sz w:val="28"/>
        <w:szCs w:val="28"/>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70" w:type="dxa"/>
      <w:tblBorders>
        <w:top w:val="none" w:sz="0" w:space="0" w:color="auto"/>
        <w:left w:val="none" w:sz="0" w:space="0" w:color="auto"/>
        <w:bottom w:val="none" w:sz="0" w:space="0" w:color="auto"/>
        <w:right w:val="none" w:sz="0" w:space="0" w:color="auto"/>
        <w:insideV w:val="none" w:sz="0" w:space="0" w:color="auto"/>
      </w:tblBorders>
      <w:shd w:val="clear" w:color="auto" w:fill="0070C0"/>
      <w:tblLook w:val="04A0" w:firstRow="1" w:lastRow="0" w:firstColumn="1" w:lastColumn="0" w:noHBand="0" w:noVBand="1"/>
    </w:tblPr>
    <w:tblGrid>
      <w:gridCol w:w="4410"/>
      <w:gridCol w:w="5760"/>
    </w:tblGrid>
    <w:tr w:rsidR="00362DE8" w:rsidRPr="0079452A" w14:paraId="00A27384" w14:textId="77777777" w:rsidTr="000A005D">
      <w:tc>
        <w:tcPr>
          <w:tcW w:w="4410" w:type="dxa"/>
          <w:shd w:val="clear" w:color="auto" w:fill="0070C0"/>
          <w:vAlign w:val="center"/>
        </w:tcPr>
        <w:p w14:paraId="5F6F9CDC" w14:textId="2200C56E" w:rsidR="00362DE8" w:rsidRPr="000A005D" w:rsidRDefault="000A005D" w:rsidP="00A6113E">
          <w:pPr>
            <w:pStyle w:val="Header"/>
            <w:spacing w:before="100" w:after="100"/>
            <w:rPr>
              <w:rFonts w:ascii="Arial" w:hAnsi="Arial" w:cs="Arial"/>
              <w:b/>
              <w:i/>
              <w:iCs/>
              <w:color w:val="FFFFFF" w:themeColor="background1"/>
              <w:sz w:val="24"/>
              <w:szCs w:val="24"/>
            </w:rPr>
          </w:pPr>
          <w:r w:rsidRPr="000A005D">
            <w:rPr>
              <w:rFonts w:ascii="Arial" w:hAnsi="Arial" w:cs="Arial"/>
              <w:b/>
              <w:i/>
              <w:iCs/>
              <w:color w:val="FFFFFF" w:themeColor="background1"/>
            </w:rPr>
            <w:t>Author</w:t>
          </w:r>
          <w:r>
            <w:rPr>
              <w:rFonts w:ascii="Arial" w:hAnsi="Arial" w:cs="Arial"/>
              <w:b/>
              <w:i/>
              <w:iCs/>
              <w:color w:val="FFFFFF" w:themeColor="background1"/>
            </w:rPr>
            <w:t>, et al.</w:t>
          </w:r>
        </w:p>
      </w:tc>
      <w:tc>
        <w:tcPr>
          <w:tcW w:w="5760" w:type="dxa"/>
          <w:shd w:val="clear" w:color="auto" w:fill="0070C0"/>
          <w:vAlign w:val="center"/>
        </w:tcPr>
        <w:p w14:paraId="57E17DC2" w14:textId="6094475E" w:rsidR="00362DE8" w:rsidRPr="000A005D" w:rsidRDefault="00AA111A" w:rsidP="00AA111A">
          <w:pPr>
            <w:pStyle w:val="Header"/>
            <w:jc w:val="right"/>
            <w:rPr>
              <w:rFonts w:ascii="Arial" w:hAnsi="Arial" w:cs="Arial"/>
              <w:color w:val="FFFFFF" w:themeColor="background1"/>
            </w:rPr>
          </w:pPr>
          <w:proofErr w:type="spellStart"/>
          <w:r w:rsidRPr="000A005D">
            <w:rPr>
              <w:rFonts w:ascii="Arial" w:hAnsi="Arial" w:cs="Arial"/>
              <w:i/>
              <w:color w:val="FFFFFF" w:themeColor="background1"/>
            </w:rPr>
            <w:t>Indones</w:t>
          </w:r>
          <w:proofErr w:type="spellEnd"/>
          <w:r w:rsidRPr="000A005D">
            <w:rPr>
              <w:rFonts w:ascii="Arial" w:hAnsi="Arial" w:cs="Arial"/>
              <w:i/>
              <w:color w:val="FFFFFF" w:themeColor="background1"/>
            </w:rPr>
            <w:t xml:space="preserve">. J. </w:t>
          </w:r>
          <w:proofErr w:type="spellStart"/>
          <w:r w:rsidRPr="000A005D">
            <w:rPr>
              <w:rFonts w:ascii="Arial" w:hAnsi="Arial" w:cs="Arial"/>
              <w:i/>
              <w:color w:val="FFFFFF" w:themeColor="background1"/>
            </w:rPr>
            <w:t>Fundam</w:t>
          </w:r>
          <w:proofErr w:type="spellEnd"/>
          <w:r w:rsidRPr="000A005D">
            <w:rPr>
              <w:rFonts w:ascii="Arial" w:hAnsi="Arial" w:cs="Arial"/>
              <w:i/>
              <w:color w:val="FFFFFF" w:themeColor="background1"/>
            </w:rPr>
            <w:t>. Appl. Chem., vol(issue), year, xx-xx</w:t>
          </w:r>
        </w:p>
      </w:tc>
    </w:tr>
  </w:tbl>
  <w:p w14:paraId="733641FA" w14:textId="77777777" w:rsidR="00362DE8" w:rsidRPr="0079452A" w:rsidRDefault="00362DE8" w:rsidP="0086249B">
    <w:pPr>
      <w:pStyle w:val="Header"/>
      <w:ind w:left="-567"/>
      <w:jc w:val="right"/>
      <w:rPr>
        <w:rFonts w:ascii="Arial" w:hAnsi="Arial" w:cs="Arial"/>
        <w:sz w:val="28"/>
        <w:szCs w:val="2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45102"/>
    <w:multiLevelType w:val="hybridMultilevel"/>
    <w:tmpl w:val="834A10E0"/>
    <w:lvl w:ilvl="0" w:tplc="EEBC4932">
      <w:start w:val="1"/>
      <w:numFmt w:val="decimal"/>
      <w:lvlText w:val="[%1]"/>
      <w:lvlJc w:val="left"/>
      <w:pPr>
        <w:tabs>
          <w:tab w:val="num" w:pos="420"/>
        </w:tabs>
        <w:ind w:left="420" w:hanging="420"/>
      </w:pPr>
      <w:rPr>
        <w:rFonts w:cs="Times New Roman" w:hint="eastAsia"/>
      </w:rPr>
    </w:lvl>
    <w:lvl w:ilvl="1" w:tplc="80325F20">
      <w:start w:val="1"/>
      <w:numFmt w:val="upperLetter"/>
      <w:lvlText w:val="%2."/>
      <w:lvlJc w:val="left"/>
      <w:pPr>
        <w:ind w:left="780" w:hanging="360"/>
      </w:pPr>
      <w:rPr>
        <w:rFonts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6526200B"/>
    <w:multiLevelType w:val="hybridMultilevel"/>
    <w:tmpl w:val="0E7C073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ytLA0NjY3NjE3NTNU0lEKTi0uzszPAykwrwUAogBEsywAAAA="/>
  </w:docVars>
  <w:rsids>
    <w:rsidRoot w:val="006C7F79"/>
    <w:rsid w:val="000A005D"/>
    <w:rsid w:val="000B4C14"/>
    <w:rsid w:val="00125775"/>
    <w:rsid w:val="00187829"/>
    <w:rsid w:val="00194F72"/>
    <w:rsid w:val="001A7C48"/>
    <w:rsid w:val="001D1EEB"/>
    <w:rsid w:val="00234E80"/>
    <w:rsid w:val="00242831"/>
    <w:rsid w:val="00265D04"/>
    <w:rsid w:val="00270B10"/>
    <w:rsid w:val="00274C72"/>
    <w:rsid w:val="002A2DA5"/>
    <w:rsid w:val="002C1A3A"/>
    <w:rsid w:val="002C703F"/>
    <w:rsid w:val="002D006E"/>
    <w:rsid w:val="003121D1"/>
    <w:rsid w:val="0035665B"/>
    <w:rsid w:val="00362DE8"/>
    <w:rsid w:val="00373441"/>
    <w:rsid w:val="003F3DFA"/>
    <w:rsid w:val="00431DCF"/>
    <w:rsid w:val="00453048"/>
    <w:rsid w:val="004C6834"/>
    <w:rsid w:val="004F2A9E"/>
    <w:rsid w:val="00525101"/>
    <w:rsid w:val="005363B8"/>
    <w:rsid w:val="00587D57"/>
    <w:rsid w:val="005B57B9"/>
    <w:rsid w:val="005D6329"/>
    <w:rsid w:val="00610824"/>
    <w:rsid w:val="006762BC"/>
    <w:rsid w:val="00684571"/>
    <w:rsid w:val="006B1056"/>
    <w:rsid w:val="006C7F79"/>
    <w:rsid w:val="0079452A"/>
    <w:rsid w:val="007C4D08"/>
    <w:rsid w:val="00811ACB"/>
    <w:rsid w:val="00814CC4"/>
    <w:rsid w:val="0081629B"/>
    <w:rsid w:val="008240DD"/>
    <w:rsid w:val="008344BF"/>
    <w:rsid w:val="0086249B"/>
    <w:rsid w:val="00895051"/>
    <w:rsid w:val="008A1849"/>
    <w:rsid w:val="008E4EAF"/>
    <w:rsid w:val="008F6EC0"/>
    <w:rsid w:val="00983401"/>
    <w:rsid w:val="009B6F45"/>
    <w:rsid w:val="009C5827"/>
    <w:rsid w:val="009E3EFF"/>
    <w:rsid w:val="009F6179"/>
    <w:rsid w:val="00A6113E"/>
    <w:rsid w:val="00A67972"/>
    <w:rsid w:val="00AA111A"/>
    <w:rsid w:val="00AB25A2"/>
    <w:rsid w:val="00AD5B4A"/>
    <w:rsid w:val="00B3343B"/>
    <w:rsid w:val="00C2424B"/>
    <w:rsid w:val="00C506A6"/>
    <w:rsid w:val="00C61878"/>
    <w:rsid w:val="00C65351"/>
    <w:rsid w:val="00C92205"/>
    <w:rsid w:val="00C95CA9"/>
    <w:rsid w:val="00CF764D"/>
    <w:rsid w:val="00D06653"/>
    <w:rsid w:val="00D510C3"/>
    <w:rsid w:val="00D67294"/>
    <w:rsid w:val="00D9512F"/>
    <w:rsid w:val="00DA1F89"/>
    <w:rsid w:val="00DF5851"/>
    <w:rsid w:val="00E042C9"/>
    <w:rsid w:val="00E311B9"/>
    <w:rsid w:val="00E60B9D"/>
    <w:rsid w:val="00E838D4"/>
    <w:rsid w:val="00EC3C39"/>
    <w:rsid w:val="00EF6FEC"/>
    <w:rsid w:val="00F411FB"/>
    <w:rsid w:val="00F432A8"/>
    <w:rsid w:val="00F83AAC"/>
    <w:rsid w:val="00FF5A0C"/>
    <w:rsid w:val="00FF5A6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3F2E3"/>
  <w15:docId w15:val="{203AB865-17FC-42F6-B168-193283AD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C0"/>
    <w:pPr>
      <w:spacing w:after="0"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8F6EC0"/>
    <w:pPr>
      <w:keepNext/>
      <w:keepLines/>
      <w:jc w:val="left"/>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972"/>
    <w:pPr>
      <w:tabs>
        <w:tab w:val="center" w:pos="4513"/>
        <w:tab w:val="right" w:pos="9026"/>
      </w:tabs>
    </w:pPr>
  </w:style>
  <w:style w:type="character" w:customStyle="1" w:styleId="HeaderChar">
    <w:name w:val="Header Char"/>
    <w:basedOn w:val="DefaultParagraphFont"/>
    <w:link w:val="Header"/>
    <w:uiPriority w:val="99"/>
    <w:rsid w:val="00A67972"/>
    <w:rPr>
      <w:lang w:val="en-US"/>
    </w:rPr>
  </w:style>
  <w:style w:type="paragraph" w:styleId="Footer">
    <w:name w:val="footer"/>
    <w:basedOn w:val="Normal"/>
    <w:link w:val="FooterChar"/>
    <w:uiPriority w:val="99"/>
    <w:unhideWhenUsed/>
    <w:rsid w:val="00A67972"/>
    <w:pPr>
      <w:tabs>
        <w:tab w:val="center" w:pos="4513"/>
        <w:tab w:val="right" w:pos="9026"/>
      </w:tabs>
    </w:pPr>
  </w:style>
  <w:style w:type="character" w:customStyle="1" w:styleId="FooterChar">
    <w:name w:val="Footer Char"/>
    <w:basedOn w:val="DefaultParagraphFont"/>
    <w:link w:val="Footer"/>
    <w:uiPriority w:val="99"/>
    <w:rsid w:val="00A67972"/>
    <w:rPr>
      <w:lang w:val="en-US"/>
    </w:rPr>
  </w:style>
  <w:style w:type="table" w:styleId="TableGrid">
    <w:name w:val="Table Grid"/>
    <w:basedOn w:val="TableNormal"/>
    <w:uiPriority w:val="59"/>
    <w:rsid w:val="00794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13E"/>
    <w:pPr>
      <w:ind w:left="720"/>
      <w:contextualSpacing/>
    </w:pPr>
  </w:style>
  <w:style w:type="paragraph" w:styleId="BalloonText">
    <w:name w:val="Balloon Text"/>
    <w:basedOn w:val="Normal"/>
    <w:link w:val="BalloonTextChar"/>
    <w:uiPriority w:val="99"/>
    <w:semiHidden/>
    <w:unhideWhenUsed/>
    <w:rsid w:val="00194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F72"/>
    <w:rPr>
      <w:rFonts w:ascii="Segoe UI" w:hAnsi="Segoe UI" w:cs="Segoe UI"/>
      <w:sz w:val="18"/>
      <w:szCs w:val="18"/>
      <w:lang w:val="en-US"/>
    </w:rPr>
  </w:style>
  <w:style w:type="character" w:customStyle="1" w:styleId="Heading1Char">
    <w:name w:val="Heading 1 Char"/>
    <w:basedOn w:val="DefaultParagraphFont"/>
    <w:link w:val="Heading1"/>
    <w:uiPriority w:val="9"/>
    <w:rsid w:val="008F6EC0"/>
    <w:rPr>
      <w:rFonts w:ascii="Times New Roman" w:eastAsiaTheme="majorEastAsia" w:hAnsi="Times New Roman" w:cstheme="majorBidi"/>
      <w:b/>
      <w:sz w:val="32"/>
      <w:szCs w:val="32"/>
      <w:lang w:val="en-US"/>
    </w:rPr>
  </w:style>
  <w:style w:type="character" w:styleId="Hyperlink">
    <w:name w:val="Hyperlink"/>
    <w:basedOn w:val="DefaultParagraphFont"/>
    <w:uiPriority w:val="99"/>
    <w:unhideWhenUsed/>
    <w:rsid w:val="009B6F45"/>
    <w:rPr>
      <w:color w:val="0000FF" w:themeColor="hyperlink"/>
      <w:u w:val="single"/>
    </w:rPr>
  </w:style>
  <w:style w:type="character" w:styleId="UnresolvedMention">
    <w:name w:val="Unresolved Mention"/>
    <w:basedOn w:val="DefaultParagraphFont"/>
    <w:uiPriority w:val="99"/>
    <w:semiHidden/>
    <w:unhideWhenUsed/>
    <w:rsid w:val="005363B8"/>
    <w:rPr>
      <w:color w:val="605E5C"/>
      <w:shd w:val="clear" w:color="auto" w:fill="E1DFDD"/>
    </w:rPr>
  </w:style>
  <w:style w:type="paragraph" w:customStyle="1" w:styleId="Default">
    <w:name w:val="Default"/>
    <w:rsid w:val="00983401"/>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8240DD"/>
  </w:style>
  <w:style w:type="character" w:customStyle="1" w:styleId="apple-style-span">
    <w:name w:val="apple-style-span"/>
    <w:basedOn w:val="DefaultParagraphFont"/>
    <w:rsid w:val="008240DD"/>
  </w:style>
  <w:style w:type="paragraph" w:styleId="HTMLPreformatted">
    <w:name w:val="HTML Preformatted"/>
    <w:basedOn w:val="Normal"/>
    <w:link w:val="HTMLPreformattedChar"/>
    <w:uiPriority w:val="99"/>
    <w:unhideWhenUsed/>
    <w:rsid w:val="008A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8A1849"/>
    <w:rPr>
      <w:rFonts w:ascii="Courier New" w:eastAsia="Times New Roman" w:hAnsi="Courier New" w:cs="Courier New"/>
      <w:sz w:val="20"/>
      <w:szCs w:val="20"/>
      <w:lang w:val="en-ID"/>
    </w:rPr>
  </w:style>
  <w:style w:type="paragraph" w:styleId="NormalWeb">
    <w:name w:val="Normal (Web)"/>
    <w:basedOn w:val="Normal"/>
    <w:uiPriority w:val="99"/>
    <w:unhideWhenUsed/>
    <w:rsid w:val="008E4EAF"/>
    <w:pPr>
      <w:spacing w:before="100" w:beforeAutospacing="1" w:after="100" w:afterAutospacing="1"/>
      <w:jc w:val="left"/>
    </w:pPr>
    <w:rPr>
      <w:rFonts w:eastAsia="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6589">
      <w:bodyDiv w:val="1"/>
      <w:marLeft w:val="0"/>
      <w:marRight w:val="0"/>
      <w:marTop w:val="0"/>
      <w:marBottom w:val="0"/>
      <w:divBdr>
        <w:top w:val="none" w:sz="0" w:space="0" w:color="auto"/>
        <w:left w:val="none" w:sz="0" w:space="0" w:color="auto"/>
        <w:bottom w:val="none" w:sz="0" w:space="0" w:color="auto"/>
        <w:right w:val="none" w:sz="0" w:space="0" w:color="auto"/>
      </w:divBdr>
    </w:div>
    <w:div w:id="721640221">
      <w:bodyDiv w:val="1"/>
      <w:marLeft w:val="0"/>
      <w:marRight w:val="0"/>
      <w:marTop w:val="0"/>
      <w:marBottom w:val="0"/>
      <w:divBdr>
        <w:top w:val="none" w:sz="0" w:space="0" w:color="auto"/>
        <w:left w:val="none" w:sz="0" w:space="0" w:color="auto"/>
        <w:bottom w:val="none" w:sz="0" w:space="0" w:color="auto"/>
        <w:right w:val="none" w:sz="0" w:space="0" w:color="auto"/>
      </w:divBdr>
    </w:div>
    <w:div w:id="1394767423">
      <w:bodyDiv w:val="1"/>
      <w:marLeft w:val="0"/>
      <w:marRight w:val="0"/>
      <w:marTop w:val="0"/>
      <w:marBottom w:val="0"/>
      <w:divBdr>
        <w:top w:val="none" w:sz="0" w:space="0" w:color="auto"/>
        <w:left w:val="none" w:sz="0" w:space="0" w:color="auto"/>
        <w:bottom w:val="none" w:sz="0" w:space="0" w:color="auto"/>
        <w:right w:val="none" w:sz="0" w:space="0" w:color="auto"/>
      </w:divBdr>
    </w:div>
    <w:div w:id="1698652331">
      <w:bodyDiv w:val="1"/>
      <w:marLeft w:val="0"/>
      <w:marRight w:val="0"/>
      <w:marTop w:val="0"/>
      <w:marBottom w:val="0"/>
      <w:divBdr>
        <w:top w:val="none" w:sz="0" w:space="0" w:color="auto"/>
        <w:left w:val="none" w:sz="0" w:space="0" w:color="auto"/>
        <w:bottom w:val="none" w:sz="0" w:space="0" w:color="auto"/>
        <w:right w:val="none" w:sz="0" w:space="0" w:color="auto"/>
      </w:divBdr>
    </w:div>
    <w:div w:id="17274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THESIS\REVISI%20PROPOSAL\HASIL\Data%20Lengkap\GRAFIK%20SAJ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HESIS\REVISI%20PROPOSAL\HASIL\Data%20Lengkap\GRAFIK%20SAJ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HESIS\REVISI%20PROPOSAL\HASIL\Data%20Lengkap\GRAFIK%20SAJ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THESIS\REVISI%20PROPOSAL\HASIL\Data%20Lengkap\GRAFIK%20SAJ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THESIS\REVISI%20PROPOSAL\HASIL\Data%20Lengkap\GRAFIK%20SAJ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'KOH1'!$B$3</c:f>
              <c:strCache>
                <c:ptCount val="1"/>
                <c:pt idx="0">
                  <c:v>25%</c:v>
                </c:pt>
              </c:strCache>
            </c:strRef>
          </c:tx>
          <c:invertIfNegative val="0"/>
          <c:cat>
            <c:numRef>
              <c:f>'KOH1'!$A$4:$A$8</c:f>
              <c:numCache>
                <c:formatCode>General</c:formatCode>
                <c:ptCount val="5"/>
                <c:pt idx="0">
                  <c:v>1</c:v>
                </c:pt>
                <c:pt idx="1">
                  <c:v>3</c:v>
                </c:pt>
                <c:pt idx="2">
                  <c:v>5</c:v>
                </c:pt>
                <c:pt idx="3">
                  <c:v>10</c:v>
                </c:pt>
                <c:pt idx="4">
                  <c:v>15</c:v>
                </c:pt>
              </c:numCache>
            </c:numRef>
          </c:cat>
          <c:val>
            <c:numRef>
              <c:f>'KOH1'!$B$4:$B$8</c:f>
              <c:numCache>
                <c:formatCode>0.00</c:formatCode>
                <c:ptCount val="5"/>
                <c:pt idx="0">
                  <c:v>86.26</c:v>
                </c:pt>
                <c:pt idx="1">
                  <c:v>146.26999999999998</c:v>
                </c:pt>
                <c:pt idx="2">
                  <c:v>215.73999999999998</c:v>
                </c:pt>
                <c:pt idx="3">
                  <c:v>284.42999999999961</c:v>
                </c:pt>
                <c:pt idx="4">
                  <c:v>303.02</c:v>
                </c:pt>
              </c:numCache>
            </c:numRef>
          </c:val>
          <c:extLst>
            <c:ext xmlns:c16="http://schemas.microsoft.com/office/drawing/2014/chart" uri="{C3380CC4-5D6E-409C-BE32-E72D297353CC}">
              <c16:uniqueId val="{00000000-3B55-BD4D-AD09-60DF679E7EB9}"/>
            </c:ext>
          </c:extLst>
        </c:ser>
        <c:ser>
          <c:idx val="1"/>
          <c:order val="1"/>
          <c:tx>
            <c:strRef>
              <c:f>'KOH1'!$C$3</c:f>
              <c:strCache>
                <c:ptCount val="1"/>
                <c:pt idx="0">
                  <c:v>50%</c:v>
                </c:pt>
              </c:strCache>
            </c:strRef>
          </c:tx>
          <c:invertIfNegative val="0"/>
          <c:cat>
            <c:numRef>
              <c:f>'KOH1'!$A$4:$A$8</c:f>
              <c:numCache>
                <c:formatCode>General</c:formatCode>
                <c:ptCount val="5"/>
                <c:pt idx="0">
                  <c:v>1</c:v>
                </c:pt>
                <c:pt idx="1">
                  <c:v>3</c:v>
                </c:pt>
                <c:pt idx="2">
                  <c:v>5</c:v>
                </c:pt>
                <c:pt idx="3">
                  <c:v>10</c:v>
                </c:pt>
                <c:pt idx="4">
                  <c:v>15</c:v>
                </c:pt>
              </c:numCache>
            </c:numRef>
          </c:cat>
          <c:val>
            <c:numRef>
              <c:f>'KOH1'!$C$4:$C$8</c:f>
              <c:numCache>
                <c:formatCode>0.00</c:formatCode>
                <c:ptCount val="5"/>
                <c:pt idx="0">
                  <c:v>146.26999999999998</c:v>
                </c:pt>
                <c:pt idx="1">
                  <c:v>289.13</c:v>
                </c:pt>
                <c:pt idx="2">
                  <c:v>423.52</c:v>
                </c:pt>
                <c:pt idx="3">
                  <c:v>569.47</c:v>
                </c:pt>
                <c:pt idx="4">
                  <c:v>693.65</c:v>
                </c:pt>
              </c:numCache>
            </c:numRef>
          </c:val>
          <c:extLst>
            <c:ext xmlns:c16="http://schemas.microsoft.com/office/drawing/2014/chart" uri="{C3380CC4-5D6E-409C-BE32-E72D297353CC}">
              <c16:uniqueId val="{00000001-3B55-BD4D-AD09-60DF679E7EB9}"/>
            </c:ext>
          </c:extLst>
        </c:ser>
        <c:ser>
          <c:idx val="2"/>
          <c:order val="2"/>
          <c:tx>
            <c:strRef>
              <c:f>'KOH1'!$D$3</c:f>
              <c:strCache>
                <c:ptCount val="1"/>
                <c:pt idx="0">
                  <c:v>75%</c:v>
                </c:pt>
              </c:strCache>
            </c:strRef>
          </c:tx>
          <c:invertIfNegative val="0"/>
          <c:cat>
            <c:numRef>
              <c:f>'KOH1'!$A$4:$A$8</c:f>
              <c:numCache>
                <c:formatCode>General</c:formatCode>
                <c:ptCount val="5"/>
                <c:pt idx="0">
                  <c:v>1</c:v>
                </c:pt>
                <c:pt idx="1">
                  <c:v>3</c:v>
                </c:pt>
                <c:pt idx="2">
                  <c:v>5</c:v>
                </c:pt>
                <c:pt idx="3">
                  <c:v>10</c:v>
                </c:pt>
                <c:pt idx="4">
                  <c:v>15</c:v>
                </c:pt>
              </c:numCache>
            </c:numRef>
          </c:cat>
          <c:val>
            <c:numRef>
              <c:f>'KOH1'!$D$4:$D$8</c:f>
              <c:numCache>
                <c:formatCode>0.00</c:formatCode>
                <c:ptCount val="5"/>
                <c:pt idx="0">
                  <c:v>69.790000000000006</c:v>
                </c:pt>
                <c:pt idx="1">
                  <c:v>109.52</c:v>
                </c:pt>
                <c:pt idx="2">
                  <c:v>129.60999999999999</c:v>
                </c:pt>
                <c:pt idx="3">
                  <c:v>182.81</c:v>
                </c:pt>
                <c:pt idx="4">
                  <c:v>219.41</c:v>
                </c:pt>
              </c:numCache>
            </c:numRef>
          </c:val>
          <c:extLst>
            <c:ext xmlns:c16="http://schemas.microsoft.com/office/drawing/2014/chart" uri="{C3380CC4-5D6E-409C-BE32-E72D297353CC}">
              <c16:uniqueId val="{00000002-3B55-BD4D-AD09-60DF679E7EB9}"/>
            </c:ext>
          </c:extLst>
        </c:ser>
        <c:ser>
          <c:idx val="3"/>
          <c:order val="3"/>
          <c:tx>
            <c:strRef>
              <c:f>'KOH1'!$E$3</c:f>
              <c:strCache>
                <c:ptCount val="1"/>
                <c:pt idx="0">
                  <c:v>100%</c:v>
                </c:pt>
              </c:strCache>
            </c:strRef>
          </c:tx>
          <c:invertIfNegative val="0"/>
          <c:cat>
            <c:numRef>
              <c:f>'KOH1'!$A$4:$A$8</c:f>
              <c:numCache>
                <c:formatCode>General</c:formatCode>
                <c:ptCount val="5"/>
                <c:pt idx="0">
                  <c:v>1</c:v>
                </c:pt>
                <c:pt idx="1">
                  <c:v>3</c:v>
                </c:pt>
                <c:pt idx="2">
                  <c:v>5</c:v>
                </c:pt>
                <c:pt idx="3">
                  <c:v>10</c:v>
                </c:pt>
                <c:pt idx="4">
                  <c:v>15</c:v>
                </c:pt>
              </c:numCache>
            </c:numRef>
          </c:cat>
          <c:val>
            <c:numRef>
              <c:f>'KOH1'!$E$4:$E$8</c:f>
              <c:numCache>
                <c:formatCode>0.00</c:formatCode>
                <c:ptCount val="5"/>
                <c:pt idx="0">
                  <c:v>0</c:v>
                </c:pt>
                <c:pt idx="1">
                  <c:v>0</c:v>
                </c:pt>
                <c:pt idx="2">
                  <c:v>29.939999999999987</c:v>
                </c:pt>
                <c:pt idx="3">
                  <c:v>39.840000000000003</c:v>
                </c:pt>
                <c:pt idx="4">
                  <c:v>59.82</c:v>
                </c:pt>
              </c:numCache>
            </c:numRef>
          </c:val>
          <c:extLst>
            <c:ext xmlns:c16="http://schemas.microsoft.com/office/drawing/2014/chart" uri="{C3380CC4-5D6E-409C-BE32-E72D297353CC}">
              <c16:uniqueId val="{00000003-3B55-BD4D-AD09-60DF679E7EB9}"/>
            </c:ext>
          </c:extLst>
        </c:ser>
        <c:dLbls>
          <c:showLegendKey val="0"/>
          <c:showVal val="0"/>
          <c:showCatName val="0"/>
          <c:showSerName val="0"/>
          <c:showPercent val="0"/>
          <c:showBubbleSize val="0"/>
        </c:dLbls>
        <c:gapWidth val="150"/>
        <c:axId val="75924608"/>
        <c:axId val="75926528"/>
      </c:barChart>
      <c:catAx>
        <c:axId val="75924608"/>
        <c:scaling>
          <c:orientation val="minMax"/>
        </c:scaling>
        <c:delete val="0"/>
        <c:axPos val="b"/>
        <c:title>
          <c:tx>
            <c:rich>
              <a:bodyPr/>
              <a:lstStyle/>
              <a:p>
                <a:pPr>
                  <a:defRPr b="0"/>
                </a:pPr>
                <a:r>
                  <a:rPr lang="id-ID" b="0"/>
                  <a:t>Time (minutes)</a:t>
                </a:r>
              </a:p>
            </c:rich>
          </c:tx>
          <c:overlay val="0"/>
        </c:title>
        <c:numFmt formatCode="General" sourceLinked="1"/>
        <c:majorTickMark val="none"/>
        <c:minorTickMark val="none"/>
        <c:tickLblPos val="nextTo"/>
        <c:crossAx val="75926528"/>
        <c:crosses val="autoZero"/>
        <c:auto val="1"/>
        <c:lblAlgn val="ctr"/>
        <c:lblOffset val="100"/>
        <c:noMultiLvlLbl val="0"/>
      </c:catAx>
      <c:valAx>
        <c:axId val="75926528"/>
        <c:scaling>
          <c:orientation val="minMax"/>
          <c:min val="0"/>
        </c:scaling>
        <c:delete val="0"/>
        <c:axPos val="l"/>
        <c:title>
          <c:tx>
            <c:rich>
              <a:bodyPr/>
              <a:lstStyle/>
              <a:p>
                <a:pPr>
                  <a:defRPr b="0"/>
                </a:pPr>
                <a:r>
                  <a:rPr lang="id-ID" b="0"/>
                  <a:t>Ratio swelling (g/g)</a:t>
                </a:r>
              </a:p>
            </c:rich>
          </c:tx>
          <c:layout>
            <c:manualLayout>
              <c:xMode val="edge"/>
              <c:yMode val="edge"/>
              <c:x val="4.8134777376654635E-2"/>
              <c:y val="0.11301101855021749"/>
            </c:manualLayout>
          </c:layout>
          <c:overlay val="0"/>
        </c:title>
        <c:numFmt formatCode="0" sourceLinked="0"/>
        <c:majorTickMark val="none"/>
        <c:minorTickMark val="none"/>
        <c:tickLblPos val="nextTo"/>
        <c:crossAx val="75924608"/>
        <c:crosses val="autoZero"/>
        <c:crossBetween val="between"/>
      </c:valAx>
    </c:plotArea>
    <c:plotVisOnly val="1"/>
    <c:dispBlanksAs val="gap"/>
    <c:showDLblsOverMax val="0"/>
  </c:chart>
  <c:spPr>
    <a:noFill/>
    <a:ln>
      <a:noFill/>
    </a:ln>
  </c:spPr>
  <c:txPr>
    <a:bodyPr/>
    <a:lstStyle/>
    <a:p>
      <a:pPr>
        <a:defRPr sz="7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47462817147892"/>
          <c:y val="5.1400554097404488E-2"/>
          <c:w val="0.69995734908136331"/>
          <c:h val="0.70005358705161858"/>
        </c:manualLayout>
      </c:layout>
      <c:barChart>
        <c:barDir val="col"/>
        <c:grouping val="clustered"/>
        <c:varyColors val="0"/>
        <c:ser>
          <c:idx val="0"/>
          <c:order val="0"/>
          <c:tx>
            <c:strRef>
              <c:f>Gluko1!$B$3</c:f>
              <c:strCache>
                <c:ptCount val="1"/>
                <c:pt idx="0">
                  <c:v>0,5g</c:v>
                </c:pt>
              </c:strCache>
            </c:strRef>
          </c:tx>
          <c:invertIfNegative val="0"/>
          <c:cat>
            <c:numRef>
              <c:f>Gluko1!$A$4:$A$8</c:f>
              <c:numCache>
                <c:formatCode>General</c:formatCode>
                <c:ptCount val="5"/>
                <c:pt idx="0">
                  <c:v>1</c:v>
                </c:pt>
                <c:pt idx="1">
                  <c:v>3</c:v>
                </c:pt>
                <c:pt idx="2">
                  <c:v>5</c:v>
                </c:pt>
                <c:pt idx="3">
                  <c:v>10</c:v>
                </c:pt>
                <c:pt idx="4">
                  <c:v>15</c:v>
                </c:pt>
              </c:numCache>
            </c:numRef>
          </c:cat>
          <c:val>
            <c:numRef>
              <c:f>Gluko1!$B$4:$B$8</c:f>
              <c:numCache>
                <c:formatCode>0.00</c:formatCode>
                <c:ptCount val="5"/>
                <c:pt idx="0">
                  <c:v>119.7</c:v>
                </c:pt>
                <c:pt idx="1">
                  <c:v>179.28</c:v>
                </c:pt>
                <c:pt idx="2">
                  <c:v>299.39999999999969</c:v>
                </c:pt>
                <c:pt idx="3">
                  <c:v>375.66</c:v>
                </c:pt>
                <c:pt idx="4">
                  <c:v>507.46</c:v>
                </c:pt>
              </c:numCache>
            </c:numRef>
          </c:val>
          <c:extLst>
            <c:ext xmlns:c16="http://schemas.microsoft.com/office/drawing/2014/chart" uri="{C3380CC4-5D6E-409C-BE32-E72D297353CC}">
              <c16:uniqueId val="{00000000-88AD-0B47-82C9-FE6BC5E9F6C1}"/>
            </c:ext>
          </c:extLst>
        </c:ser>
        <c:ser>
          <c:idx val="1"/>
          <c:order val="1"/>
          <c:tx>
            <c:strRef>
              <c:f>Gluko1!$C$3</c:f>
              <c:strCache>
                <c:ptCount val="1"/>
                <c:pt idx="0">
                  <c:v>1g</c:v>
                </c:pt>
              </c:strCache>
            </c:strRef>
          </c:tx>
          <c:invertIfNegative val="0"/>
          <c:cat>
            <c:numRef>
              <c:f>Gluko1!$A$4:$A$8</c:f>
              <c:numCache>
                <c:formatCode>General</c:formatCode>
                <c:ptCount val="5"/>
                <c:pt idx="0">
                  <c:v>1</c:v>
                </c:pt>
                <c:pt idx="1">
                  <c:v>3</c:v>
                </c:pt>
                <c:pt idx="2">
                  <c:v>5</c:v>
                </c:pt>
                <c:pt idx="3">
                  <c:v>10</c:v>
                </c:pt>
                <c:pt idx="4">
                  <c:v>15</c:v>
                </c:pt>
              </c:numCache>
            </c:numRef>
          </c:cat>
          <c:val>
            <c:numRef>
              <c:f>Gluko1!$C$4:$C$8</c:f>
              <c:numCache>
                <c:formatCode>0.00</c:formatCode>
                <c:ptCount val="5"/>
                <c:pt idx="0">
                  <c:v>146.26999999999998</c:v>
                </c:pt>
                <c:pt idx="1">
                  <c:v>265.51</c:v>
                </c:pt>
                <c:pt idx="2">
                  <c:v>468.41999999999967</c:v>
                </c:pt>
                <c:pt idx="3">
                  <c:v>529.47</c:v>
                </c:pt>
                <c:pt idx="4">
                  <c:v>693.65</c:v>
                </c:pt>
              </c:numCache>
            </c:numRef>
          </c:val>
          <c:extLst>
            <c:ext xmlns:c16="http://schemas.microsoft.com/office/drawing/2014/chart" uri="{C3380CC4-5D6E-409C-BE32-E72D297353CC}">
              <c16:uniqueId val="{00000001-88AD-0B47-82C9-FE6BC5E9F6C1}"/>
            </c:ext>
          </c:extLst>
        </c:ser>
        <c:ser>
          <c:idx val="2"/>
          <c:order val="2"/>
          <c:tx>
            <c:strRef>
              <c:f>Gluko1!$D$3</c:f>
              <c:strCache>
                <c:ptCount val="1"/>
                <c:pt idx="0">
                  <c:v>1,5g</c:v>
                </c:pt>
              </c:strCache>
            </c:strRef>
          </c:tx>
          <c:invertIfNegative val="0"/>
          <c:cat>
            <c:numRef>
              <c:f>Gluko1!$A$4:$A$8</c:f>
              <c:numCache>
                <c:formatCode>General</c:formatCode>
                <c:ptCount val="5"/>
                <c:pt idx="0">
                  <c:v>1</c:v>
                </c:pt>
                <c:pt idx="1">
                  <c:v>3</c:v>
                </c:pt>
                <c:pt idx="2">
                  <c:v>5</c:v>
                </c:pt>
                <c:pt idx="3">
                  <c:v>10</c:v>
                </c:pt>
                <c:pt idx="4">
                  <c:v>15</c:v>
                </c:pt>
              </c:numCache>
            </c:numRef>
          </c:cat>
          <c:val>
            <c:numRef>
              <c:f>Gluko1!$D$4:$D$8</c:f>
              <c:numCache>
                <c:formatCode>0.00</c:formatCode>
                <c:ptCount val="5"/>
                <c:pt idx="0">
                  <c:v>99.8</c:v>
                </c:pt>
                <c:pt idx="1">
                  <c:v>152.69999999999999</c:v>
                </c:pt>
                <c:pt idx="2">
                  <c:v>228.22</c:v>
                </c:pt>
                <c:pt idx="3">
                  <c:v>299.7</c:v>
                </c:pt>
                <c:pt idx="4">
                  <c:v>408.90999999999968</c:v>
                </c:pt>
              </c:numCache>
            </c:numRef>
          </c:val>
          <c:extLst>
            <c:ext xmlns:c16="http://schemas.microsoft.com/office/drawing/2014/chart" uri="{C3380CC4-5D6E-409C-BE32-E72D297353CC}">
              <c16:uniqueId val="{00000002-88AD-0B47-82C9-FE6BC5E9F6C1}"/>
            </c:ext>
          </c:extLst>
        </c:ser>
        <c:ser>
          <c:idx val="3"/>
          <c:order val="3"/>
          <c:tx>
            <c:strRef>
              <c:f>Gluko1!$E$3</c:f>
              <c:strCache>
                <c:ptCount val="1"/>
                <c:pt idx="0">
                  <c:v>2g</c:v>
                </c:pt>
              </c:strCache>
            </c:strRef>
          </c:tx>
          <c:invertIfNegative val="0"/>
          <c:cat>
            <c:numRef>
              <c:f>Gluko1!$A$4:$A$8</c:f>
              <c:numCache>
                <c:formatCode>General</c:formatCode>
                <c:ptCount val="5"/>
                <c:pt idx="0">
                  <c:v>1</c:v>
                </c:pt>
                <c:pt idx="1">
                  <c:v>3</c:v>
                </c:pt>
                <c:pt idx="2">
                  <c:v>5</c:v>
                </c:pt>
                <c:pt idx="3">
                  <c:v>10</c:v>
                </c:pt>
                <c:pt idx="4">
                  <c:v>15</c:v>
                </c:pt>
              </c:numCache>
            </c:numRef>
          </c:cat>
          <c:val>
            <c:numRef>
              <c:f>Gluko1!$E$4:$E$8</c:f>
              <c:numCache>
                <c:formatCode>0.00</c:formatCode>
                <c:ptCount val="5"/>
                <c:pt idx="0">
                  <c:v>93.09</c:v>
                </c:pt>
                <c:pt idx="1">
                  <c:v>142.91999999999999</c:v>
                </c:pt>
                <c:pt idx="2">
                  <c:v>199.13</c:v>
                </c:pt>
                <c:pt idx="3">
                  <c:v>248.75</c:v>
                </c:pt>
                <c:pt idx="4">
                  <c:v>282.3</c:v>
                </c:pt>
              </c:numCache>
            </c:numRef>
          </c:val>
          <c:extLst>
            <c:ext xmlns:c16="http://schemas.microsoft.com/office/drawing/2014/chart" uri="{C3380CC4-5D6E-409C-BE32-E72D297353CC}">
              <c16:uniqueId val="{00000003-88AD-0B47-82C9-FE6BC5E9F6C1}"/>
            </c:ext>
          </c:extLst>
        </c:ser>
        <c:dLbls>
          <c:showLegendKey val="0"/>
          <c:showVal val="0"/>
          <c:showCatName val="0"/>
          <c:showSerName val="0"/>
          <c:showPercent val="0"/>
          <c:showBubbleSize val="0"/>
        </c:dLbls>
        <c:gapWidth val="150"/>
        <c:axId val="89657728"/>
        <c:axId val="89660032"/>
      </c:barChart>
      <c:catAx>
        <c:axId val="89657728"/>
        <c:scaling>
          <c:orientation val="minMax"/>
        </c:scaling>
        <c:delete val="0"/>
        <c:axPos val="b"/>
        <c:title>
          <c:tx>
            <c:rich>
              <a:bodyPr/>
              <a:lstStyle/>
              <a:p>
                <a:pPr>
                  <a:defRPr/>
                </a:pPr>
                <a:r>
                  <a:rPr lang="id-ID"/>
                  <a:t>Time</a:t>
                </a:r>
                <a:r>
                  <a:rPr lang="id-ID" baseline="0"/>
                  <a:t> (minutes)</a:t>
                </a:r>
                <a:endParaRPr lang="id-ID"/>
              </a:p>
            </c:rich>
          </c:tx>
          <c:overlay val="0"/>
        </c:title>
        <c:numFmt formatCode="General" sourceLinked="1"/>
        <c:majorTickMark val="none"/>
        <c:minorTickMark val="none"/>
        <c:tickLblPos val="nextTo"/>
        <c:crossAx val="89660032"/>
        <c:crosses val="autoZero"/>
        <c:auto val="1"/>
        <c:lblAlgn val="ctr"/>
        <c:lblOffset val="100"/>
        <c:noMultiLvlLbl val="0"/>
      </c:catAx>
      <c:valAx>
        <c:axId val="89660032"/>
        <c:scaling>
          <c:orientation val="minMax"/>
        </c:scaling>
        <c:delete val="0"/>
        <c:axPos val="l"/>
        <c:title>
          <c:tx>
            <c:rich>
              <a:bodyPr/>
              <a:lstStyle/>
              <a:p>
                <a:pPr>
                  <a:defRPr/>
                </a:pPr>
                <a:r>
                  <a:rPr lang="id-ID"/>
                  <a:t>Ratio Swelling (g/g)</a:t>
                </a:r>
              </a:p>
            </c:rich>
          </c:tx>
          <c:overlay val="0"/>
        </c:title>
        <c:numFmt formatCode="0" sourceLinked="0"/>
        <c:majorTickMark val="none"/>
        <c:minorTickMark val="none"/>
        <c:tickLblPos val="nextTo"/>
        <c:crossAx val="89657728"/>
        <c:crosses val="autoZero"/>
        <c:crossBetween val="between"/>
      </c:valAx>
    </c:plotArea>
    <c:plotVisOnly val="1"/>
    <c:dispBlanksAs val="gap"/>
    <c:showDLblsOverMax val="0"/>
  </c:chart>
  <c:spPr>
    <a:noFill/>
    <a:ln>
      <a:noFill/>
    </a:ln>
  </c:spPr>
  <c:txPr>
    <a:bodyPr/>
    <a:lstStyle/>
    <a:p>
      <a:pPr>
        <a:defRPr sz="700" b="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0025014923676"/>
          <c:y val="8.2148499210110582E-2"/>
          <c:w val="0.73904924339331235"/>
          <c:h val="0.70824594792949458"/>
        </c:manualLayout>
      </c:layout>
      <c:barChart>
        <c:barDir val="col"/>
        <c:grouping val="clustered"/>
        <c:varyColors val="0"/>
        <c:ser>
          <c:idx val="0"/>
          <c:order val="0"/>
          <c:tx>
            <c:strRef>
              <c:f>'AAM1'!$B$3</c:f>
              <c:strCache>
                <c:ptCount val="1"/>
                <c:pt idx="0">
                  <c:v>0,25g</c:v>
                </c:pt>
              </c:strCache>
            </c:strRef>
          </c:tx>
          <c:invertIfNegative val="0"/>
          <c:cat>
            <c:numRef>
              <c:f>'AAM1'!$A$4:$A$8</c:f>
              <c:numCache>
                <c:formatCode>General</c:formatCode>
                <c:ptCount val="5"/>
                <c:pt idx="0">
                  <c:v>1</c:v>
                </c:pt>
                <c:pt idx="1">
                  <c:v>3</c:v>
                </c:pt>
                <c:pt idx="2">
                  <c:v>5</c:v>
                </c:pt>
                <c:pt idx="3">
                  <c:v>10</c:v>
                </c:pt>
                <c:pt idx="4">
                  <c:v>15</c:v>
                </c:pt>
              </c:numCache>
            </c:numRef>
          </c:cat>
          <c:val>
            <c:numRef>
              <c:f>'AAM1'!$B$4:$B$8</c:f>
              <c:numCache>
                <c:formatCode>0.00</c:formatCode>
                <c:ptCount val="5"/>
                <c:pt idx="0">
                  <c:v>278.97000000000003</c:v>
                </c:pt>
                <c:pt idx="1">
                  <c:v>385.63</c:v>
                </c:pt>
                <c:pt idx="2">
                  <c:v>487.81</c:v>
                </c:pt>
                <c:pt idx="3">
                  <c:v>583.43999999999949</c:v>
                </c:pt>
                <c:pt idx="4">
                  <c:v>733.89</c:v>
                </c:pt>
              </c:numCache>
            </c:numRef>
          </c:val>
          <c:extLst>
            <c:ext xmlns:c16="http://schemas.microsoft.com/office/drawing/2014/chart" uri="{C3380CC4-5D6E-409C-BE32-E72D297353CC}">
              <c16:uniqueId val="{00000000-7D87-4E43-BA10-419EA52B9EC2}"/>
            </c:ext>
          </c:extLst>
        </c:ser>
        <c:ser>
          <c:idx val="1"/>
          <c:order val="1"/>
          <c:tx>
            <c:strRef>
              <c:f>'AAM1'!$C$3</c:f>
              <c:strCache>
                <c:ptCount val="1"/>
                <c:pt idx="0">
                  <c:v>0,5g</c:v>
                </c:pt>
              </c:strCache>
            </c:strRef>
          </c:tx>
          <c:invertIfNegative val="0"/>
          <c:cat>
            <c:numRef>
              <c:f>'AAM1'!$A$4:$A$8</c:f>
              <c:numCache>
                <c:formatCode>General</c:formatCode>
                <c:ptCount val="5"/>
                <c:pt idx="0">
                  <c:v>1</c:v>
                </c:pt>
                <c:pt idx="1">
                  <c:v>3</c:v>
                </c:pt>
                <c:pt idx="2">
                  <c:v>5</c:v>
                </c:pt>
                <c:pt idx="3">
                  <c:v>10</c:v>
                </c:pt>
                <c:pt idx="4">
                  <c:v>15</c:v>
                </c:pt>
              </c:numCache>
            </c:numRef>
          </c:cat>
          <c:val>
            <c:numRef>
              <c:f>'AAM1'!$C$4:$C$8</c:f>
              <c:numCache>
                <c:formatCode>0.00</c:formatCode>
                <c:ptCount val="5"/>
                <c:pt idx="0">
                  <c:v>387.86</c:v>
                </c:pt>
                <c:pt idx="1">
                  <c:v>545.21</c:v>
                </c:pt>
                <c:pt idx="2">
                  <c:v>714.81999999999948</c:v>
                </c:pt>
                <c:pt idx="3">
                  <c:v>808.64</c:v>
                </c:pt>
                <c:pt idx="4">
                  <c:v>885.78000000000054</c:v>
                </c:pt>
              </c:numCache>
            </c:numRef>
          </c:val>
          <c:extLst>
            <c:ext xmlns:c16="http://schemas.microsoft.com/office/drawing/2014/chart" uri="{C3380CC4-5D6E-409C-BE32-E72D297353CC}">
              <c16:uniqueId val="{00000001-7D87-4E43-BA10-419EA52B9EC2}"/>
            </c:ext>
          </c:extLst>
        </c:ser>
        <c:ser>
          <c:idx val="2"/>
          <c:order val="2"/>
          <c:tx>
            <c:strRef>
              <c:f>'AAM1'!$D$3</c:f>
              <c:strCache>
                <c:ptCount val="1"/>
                <c:pt idx="0">
                  <c:v>0,75g</c:v>
                </c:pt>
              </c:strCache>
            </c:strRef>
          </c:tx>
          <c:invertIfNegative val="0"/>
          <c:cat>
            <c:numRef>
              <c:f>'AAM1'!$A$4:$A$8</c:f>
              <c:numCache>
                <c:formatCode>General</c:formatCode>
                <c:ptCount val="5"/>
                <c:pt idx="0">
                  <c:v>1</c:v>
                </c:pt>
                <c:pt idx="1">
                  <c:v>3</c:v>
                </c:pt>
                <c:pt idx="2">
                  <c:v>5</c:v>
                </c:pt>
                <c:pt idx="3">
                  <c:v>10</c:v>
                </c:pt>
                <c:pt idx="4">
                  <c:v>15</c:v>
                </c:pt>
              </c:numCache>
            </c:numRef>
          </c:cat>
          <c:val>
            <c:numRef>
              <c:f>'AAM1'!$D$4:$D$8</c:f>
              <c:numCache>
                <c:formatCode>0.00</c:formatCode>
                <c:ptCount val="5"/>
                <c:pt idx="0">
                  <c:v>303.02999999999969</c:v>
                </c:pt>
                <c:pt idx="1">
                  <c:v>429.14000000000033</c:v>
                </c:pt>
                <c:pt idx="2">
                  <c:v>577.39</c:v>
                </c:pt>
                <c:pt idx="3">
                  <c:v>683.63</c:v>
                </c:pt>
                <c:pt idx="4">
                  <c:v>780.32999999999947</c:v>
                </c:pt>
              </c:numCache>
            </c:numRef>
          </c:val>
          <c:extLst>
            <c:ext xmlns:c16="http://schemas.microsoft.com/office/drawing/2014/chart" uri="{C3380CC4-5D6E-409C-BE32-E72D297353CC}">
              <c16:uniqueId val="{00000002-7D87-4E43-BA10-419EA52B9EC2}"/>
            </c:ext>
          </c:extLst>
        </c:ser>
        <c:dLbls>
          <c:showLegendKey val="0"/>
          <c:showVal val="0"/>
          <c:showCatName val="0"/>
          <c:showSerName val="0"/>
          <c:showPercent val="0"/>
          <c:showBubbleSize val="0"/>
        </c:dLbls>
        <c:gapWidth val="150"/>
        <c:axId val="97590656"/>
        <c:axId val="97606272"/>
      </c:barChart>
      <c:catAx>
        <c:axId val="97590656"/>
        <c:scaling>
          <c:orientation val="minMax"/>
        </c:scaling>
        <c:delete val="0"/>
        <c:axPos val="b"/>
        <c:title>
          <c:tx>
            <c:rich>
              <a:bodyPr/>
              <a:lstStyle/>
              <a:p>
                <a:pPr>
                  <a:defRPr/>
                </a:pPr>
                <a:r>
                  <a:rPr lang="id-ID"/>
                  <a:t>Time (menit)</a:t>
                </a:r>
              </a:p>
            </c:rich>
          </c:tx>
          <c:overlay val="0"/>
        </c:title>
        <c:numFmt formatCode="General" sourceLinked="1"/>
        <c:majorTickMark val="none"/>
        <c:minorTickMark val="none"/>
        <c:tickLblPos val="nextTo"/>
        <c:crossAx val="97606272"/>
        <c:crosses val="autoZero"/>
        <c:auto val="1"/>
        <c:lblAlgn val="ctr"/>
        <c:lblOffset val="100"/>
        <c:noMultiLvlLbl val="0"/>
      </c:catAx>
      <c:valAx>
        <c:axId val="97606272"/>
        <c:scaling>
          <c:orientation val="minMax"/>
        </c:scaling>
        <c:delete val="0"/>
        <c:axPos val="l"/>
        <c:title>
          <c:tx>
            <c:rich>
              <a:bodyPr/>
              <a:lstStyle/>
              <a:p>
                <a:pPr>
                  <a:defRPr/>
                </a:pPr>
                <a:r>
                  <a:rPr lang="id-ID"/>
                  <a:t>Ratio swelling (g/g)</a:t>
                </a:r>
              </a:p>
            </c:rich>
          </c:tx>
          <c:overlay val="0"/>
        </c:title>
        <c:numFmt formatCode="0" sourceLinked="0"/>
        <c:majorTickMark val="none"/>
        <c:minorTickMark val="none"/>
        <c:tickLblPos val="nextTo"/>
        <c:crossAx val="97590656"/>
        <c:crosses val="autoZero"/>
        <c:crossBetween val="between"/>
      </c:valAx>
    </c:plotArea>
    <c:plotVisOnly val="1"/>
    <c:dispBlanksAs val="gap"/>
    <c:showDLblsOverMax val="0"/>
  </c:chart>
  <c:spPr>
    <a:noFill/>
    <a:ln>
      <a:noFill/>
    </a:ln>
  </c:spPr>
  <c:txPr>
    <a:bodyPr/>
    <a:lstStyle/>
    <a:p>
      <a:pPr>
        <a:defRPr sz="700" b="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Gluko1!$K$3</c:f>
              <c:strCache>
                <c:ptCount val="1"/>
                <c:pt idx="0">
                  <c:v>0,5g</c:v>
                </c:pt>
              </c:strCache>
            </c:strRef>
          </c:tx>
          <c:xVal>
            <c:numRef>
              <c:f>Gluko1!$J$4:$J$11</c:f>
              <c:numCache>
                <c:formatCode>General</c:formatCode>
                <c:ptCount val="8"/>
                <c:pt idx="0">
                  <c:v>1</c:v>
                </c:pt>
                <c:pt idx="1">
                  <c:v>3</c:v>
                </c:pt>
                <c:pt idx="2">
                  <c:v>5</c:v>
                </c:pt>
                <c:pt idx="3">
                  <c:v>10</c:v>
                </c:pt>
                <c:pt idx="4">
                  <c:v>15</c:v>
                </c:pt>
                <c:pt idx="5">
                  <c:v>30</c:v>
                </c:pt>
                <c:pt idx="6">
                  <c:v>45</c:v>
                </c:pt>
                <c:pt idx="7">
                  <c:v>60</c:v>
                </c:pt>
              </c:numCache>
            </c:numRef>
          </c:xVal>
          <c:yVal>
            <c:numRef>
              <c:f>Gluko1!$K$4:$K$11</c:f>
              <c:numCache>
                <c:formatCode>0.00</c:formatCode>
                <c:ptCount val="8"/>
                <c:pt idx="0">
                  <c:v>0</c:v>
                </c:pt>
                <c:pt idx="1">
                  <c:v>39.94</c:v>
                </c:pt>
                <c:pt idx="2">
                  <c:v>44.65</c:v>
                </c:pt>
                <c:pt idx="3">
                  <c:v>51.32</c:v>
                </c:pt>
                <c:pt idx="4">
                  <c:v>56.4</c:v>
                </c:pt>
                <c:pt idx="5">
                  <c:v>56.57</c:v>
                </c:pt>
                <c:pt idx="6">
                  <c:v>56.51</c:v>
                </c:pt>
                <c:pt idx="7">
                  <c:v>56.620000000000012</c:v>
                </c:pt>
              </c:numCache>
            </c:numRef>
          </c:yVal>
          <c:smooth val="1"/>
          <c:extLst>
            <c:ext xmlns:c16="http://schemas.microsoft.com/office/drawing/2014/chart" uri="{C3380CC4-5D6E-409C-BE32-E72D297353CC}">
              <c16:uniqueId val="{00000000-3606-A741-BC44-EF6B6BFFBF85}"/>
            </c:ext>
          </c:extLst>
        </c:ser>
        <c:ser>
          <c:idx val="1"/>
          <c:order val="1"/>
          <c:tx>
            <c:strRef>
              <c:f>Gluko1!$L$3</c:f>
              <c:strCache>
                <c:ptCount val="1"/>
                <c:pt idx="0">
                  <c:v>1g</c:v>
                </c:pt>
              </c:strCache>
            </c:strRef>
          </c:tx>
          <c:xVal>
            <c:numRef>
              <c:f>Gluko1!$J$4:$J$11</c:f>
              <c:numCache>
                <c:formatCode>General</c:formatCode>
                <c:ptCount val="8"/>
                <c:pt idx="0">
                  <c:v>1</c:v>
                </c:pt>
                <c:pt idx="1">
                  <c:v>3</c:v>
                </c:pt>
                <c:pt idx="2">
                  <c:v>5</c:v>
                </c:pt>
                <c:pt idx="3">
                  <c:v>10</c:v>
                </c:pt>
                <c:pt idx="4">
                  <c:v>15</c:v>
                </c:pt>
                <c:pt idx="5">
                  <c:v>30</c:v>
                </c:pt>
                <c:pt idx="6">
                  <c:v>45</c:v>
                </c:pt>
                <c:pt idx="7">
                  <c:v>60</c:v>
                </c:pt>
              </c:numCache>
            </c:numRef>
          </c:xVal>
          <c:yVal>
            <c:numRef>
              <c:f>Gluko1!$L$4:$L$11</c:f>
              <c:numCache>
                <c:formatCode>0.00</c:formatCode>
                <c:ptCount val="8"/>
                <c:pt idx="0">
                  <c:v>9.9600000000000026</c:v>
                </c:pt>
                <c:pt idx="1">
                  <c:v>39.94</c:v>
                </c:pt>
                <c:pt idx="2">
                  <c:v>48.09</c:v>
                </c:pt>
                <c:pt idx="3">
                  <c:v>54.7</c:v>
                </c:pt>
                <c:pt idx="4">
                  <c:v>61.41</c:v>
                </c:pt>
                <c:pt idx="5" formatCode="General">
                  <c:v>61.290000000000013</c:v>
                </c:pt>
                <c:pt idx="6">
                  <c:v>61.6</c:v>
                </c:pt>
                <c:pt idx="7">
                  <c:v>61.5</c:v>
                </c:pt>
              </c:numCache>
            </c:numRef>
          </c:yVal>
          <c:smooth val="1"/>
          <c:extLst>
            <c:ext xmlns:c16="http://schemas.microsoft.com/office/drawing/2014/chart" uri="{C3380CC4-5D6E-409C-BE32-E72D297353CC}">
              <c16:uniqueId val="{00000001-3606-A741-BC44-EF6B6BFFBF85}"/>
            </c:ext>
          </c:extLst>
        </c:ser>
        <c:ser>
          <c:idx val="2"/>
          <c:order val="2"/>
          <c:tx>
            <c:strRef>
              <c:f>Gluko1!$M$3</c:f>
              <c:strCache>
                <c:ptCount val="1"/>
                <c:pt idx="0">
                  <c:v>1,5g</c:v>
                </c:pt>
              </c:strCache>
            </c:strRef>
          </c:tx>
          <c:xVal>
            <c:numRef>
              <c:f>Gluko1!$J$4:$J$11</c:f>
              <c:numCache>
                <c:formatCode>General</c:formatCode>
                <c:ptCount val="8"/>
                <c:pt idx="0">
                  <c:v>1</c:v>
                </c:pt>
                <c:pt idx="1">
                  <c:v>3</c:v>
                </c:pt>
                <c:pt idx="2">
                  <c:v>5</c:v>
                </c:pt>
                <c:pt idx="3">
                  <c:v>10</c:v>
                </c:pt>
                <c:pt idx="4">
                  <c:v>15</c:v>
                </c:pt>
                <c:pt idx="5">
                  <c:v>30</c:v>
                </c:pt>
                <c:pt idx="6">
                  <c:v>45</c:v>
                </c:pt>
                <c:pt idx="7">
                  <c:v>60</c:v>
                </c:pt>
              </c:numCache>
            </c:numRef>
          </c:xVal>
          <c:yVal>
            <c:numRef>
              <c:f>Gluko1!$M$4:$M$11</c:f>
              <c:numCache>
                <c:formatCode>0.00</c:formatCode>
                <c:ptCount val="8"/>
                <c:pt idx="0">
                  <c:v>0</c:v>
                </c:pt>
                <c:pt idx="1">
                  <c:v>33.06</c:v>
                </c:pt>
                <c:pt idx="2">
                  <c:v>43.18</c:v>
                </c:pt>
                <c:pt idx="3">
                  <c:v>48.15</c:v>
                </c:pt>
                <c:pt idx="4">
                  <c:v>49.760000000000012</c:v>
                </c:pt>
                <c:pt idx="5">
                  <c:v>49.760000000000012</c:v>
                </c:pt>
                <c:pt idx="6">
                  <c:v>49.93</c:v>
                </c:pt>
                <c:pt idx="7">
                  <c:v>51.59</c:v>
                </c:pt>
              </c:numCache>
            </c:numRef>
          </c:yVal>
          <c:smooth val="1"/>
          <c:extLst>
            <c:ext xmlns:c16="http://schemas.microsoft.com/office/drawing/2014/chart" uri="{C3380CC4-5D6E-409C-BE32-E72D297353CC}">
              <c16:uniqueId val="{00000002-3606-A741-BC44-EF6B6BFFBF85}"/>
            </c:ext>
          </c:extLst>
        </c:ser>
        <c:ser>
          <c:idx val="3"/>
          <c:order val="3"/>
          <c:tx>
            <c:strRef>
              <c:f>Gluko1!$N$3</c:f>
              <c:strCache>
                <c:ptCount val="1"/>
                <c:pt idx="0">
                  <c:v>2g</c:v>
                </c:pt>
              </c:strCache>
            </c:strRef>
          </c:tx>
          <c:xVal>
            <c:numRef>
              <c:f>Gluko1!$J$4:$J$11</c:f>
              <c:numCache>
                <c:formatCode>General</c:formatCode>
                <c:ptCount val="8"/>
                <c:pt idx="0">
                  <c:v>1</c:v>
                </c:pt>
                <c:pt idx="1">
                  <c:v>3</c:v>
                </c:pt>
                <c:pt idx="2">
                  <c:v>5</c:v>
                </c:pt>
                <c:pt idx="3">
                  <c:v>10</c:v>
                </c:pt>
                <c:pt idx="4">
                  <c:v>15</c:v>
                </c:pt>
                <c:pt idx="5">
                  <c:v>30</c:v>
                </c:pt>
                <c:pt idx="6">
                  <c:v>45</c:v>
                </c:pt>
                <c:pt idx="7">
                  <c:v>60</c:v>
                </c:pt>
              </c:numCache>
            </c:numRef>
          </c:xVal>
          <c:yVal>
            <c:numRef>
              <c:f>Gluko1!$N$4:$N$11</c:f>
              <c:numCache>
                <c:formatCode>0.00</c:formatCode>
                <c:ptCount val="8"/>
                <c:pt idx="0">
                  <c:v>0</c:v>
                </c:pt>
                <c:pt idx="1">
                  <c:v>18.279999999999987</c:v>
                </c:pt>
                <c:pt idx="2">
                  <c:v>24.939999999999987</c:v>
                </c:pt>
                <c:pt idx="3">
                  <c:v>34.910000000000004</c:v>
                </c:pt>
                <c:pt idx="4">
                  <c:v>39.89</c:v>
                </c:pt>
                <c:pt idx="5" formatCode="General">
                  <c:v>41.51</c:v>
                </c:pt>
                <c:pt idx="6">
                  <c:v>41.57</c:v>
                </c:pt>
                <c:pt idx="7">
                  <c:v>41.61</c:v>
                </c:pt>
              </c:numCache>
            </c:numRef>
          </c:yVal>
          <c:smooth val="1"/>
          <c:extLst>
            <c:ext xmlns:c16="http://schemas.microsoft.com/office/drawing/2014/chart" uri="{C3380CC4-5D6E-409C-BE32-E72D297353CC}">
              <c16:uniqueId val="{00000003-3606-A741-BC44-EF6B6BFFBF85}"/>
            </c:ext>
          </c:extLst>
        </c:ser>
        <c:dLbls>
          <c:showLegendKey val="0"/>
          <c:showVal val="0"/>
          <c:showCatName val="0"/>
          <c:showSerName val="0"/>
          <c:showPercent val="0"/>
          <c:showBubbleSize val="0"/>
        </c:dLbls>
        <c:axId val="60665856"/>
        <c:axId val="60667776"/>
      </c:scatterChart>
      <c:valAx>
        <c:axId val="60665856"/>
        <c:scaling>
          <c:orientation val="minMax"/>
          <c:max val="60"/>
        </c:scaling>
        <c:delete val="0"/>
        <c:axPos val="b"/>
        <c:title>
          <c:tx>
            <c:rich>
              <a:bodyPr/>
              <a:lstStyle/>
              <a:p>
                <a:pPr>
                  <a:defRPr/>
                </a:pPr>
                <a:r>
                  <a:rPr lang="id-ID"/>
                  <a:t>Time (menutes)</a:t>
                </a:r>
              </a:p>
            </c:rich>
          </c:tx>
          <c:overlay val="0"/>
        </c:title>
        <c:numFmt formatCode="General" sourceLinked="1"/>
        <c:majorTickMark val="none"/>
        <c:minorTickMark val="none"/>
        <c:tickLblPos val="nextTo"/>
        <c:crossAx val="60667776"/>
        <c:crosses val="autoZero"/>
        <c:crossBetween val="midCat"/>
      </c:valAx>
      <c:valAx>
        <c:axId val="60667776"/>
        <c:scaling>
          <c:orientation val="minMax"/>
        </c:scaling>
        <c:delete val="0"/>
        <c:axPos val="l"/>
        <c:title>
          <c:tx>
            <c:rich>
              <a:bodyPr/>
              <a:lstStyle/>
              <a:p>
                <a:pPr>
                  <a:defRPr/>
                </a:pPr>
                <a:r>
                  <a:rPr lang="id-ID"/>
                  <a:t>Ratio swelling (g/g)</a:t>
                </a:r>
              </a:p>
            </c:rich>
          </c:tx>
          <c:overlay val="0"/>
        </c:title>
        <c:numFmt formatCode="0" sourceLinked="0"/>
        <c:majorTickMark val="none"/>
        <c:minorTickMark val="none"/>
        <c:tickLblPos val="nextTo"/>
        <c:crossAx val="60665856"/>
        <c:crosses val="autoZero"/>
        <c:crossBetween val="midCat"/>
      </c:valAx>
      <c:spPr>
        <a:noFill/>
        <a:ln w="25400">
          <a:noFill/>
        </a:ln>
      </c:spPr>
    </c:plotArea>
    <c:plotVisOnly val="1"/>
    <c:dispBlanksAs val="gap"/>
    <c:showDLblsOverMax val="0"/>
  </c:chart>
  <c:spPr>
    <a:noFill/>
    <a:ln>
      <a:noFill/>
    </a:ln>
  </c:spPr>
  <c:txPr>
    <a:bodyPr/>
    <a:lstStyle/>
    <a:p>
      <a:pPr>
        <a:defRPr sz="700" b="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'AAM1'!$K$3</c:f>
              <c:strCache>
                <c:ptCount val="1"/>
                <c:pt idx="0">
                  <c:v>0,25g</c:v>
                </c:pt>
              </c:strCache>
            </c:strRef>
          </c:tx>
          <c:xVal>
            <c:numRef>
              <c:f>'AAM1'!$J$4:$J$11</c:f>
              <c:numCache>
                <c:formatCode>General</c:formatCode>
                <c:ptCount val="8"/>
                <c:pt idx="0">
                  <c:v>1</c:v>
                </c:pt>
                <c:pt idx="1">
                  <c:v>3</c:v>
                </c:pt>
                <c:pt idx="2">
                  <c:v>5</c:v>
                </c:pt>
                <c:pt idx="3">
                  <c:v>10</c:v>
                </c:pt>
                <c:pt idx="4">
                  <c:v>15</c:v>
                </c:pt>
                <c:pt idx="5">
                  <c:v>30</c:v>
                </c:pt>
                <c:pt idx="6">
                  <c:v>45</c:v>
                </c:pt>
                <c:pt idx="7">
                  <c:v>60</c:v>
                </c:pt>
              </c:numCache>
            </c:numRef>
          </c:xVal>
          <c:yVal>
            <c:numRef>
              <c:f>'AAM1'!$K$4:$K$11</c:f>
              <c:numCache>
                <c:formatCode>0.00</c:formatCode>
                <c:ptCount val="8"/>
                <c:pt idx="0">
                  <c:v>29.959999999999987</c:v>
                </c:pt>
                <c:pt idx="1">
                  <c:v>53.13</c:v>
                </c:pt>
                <c:pt idx="2">
                  <c:v>58.21</c:v>
                </c:pt>
                <c:pt idx="3">
                  <c:v>73.209999999999994</c:v>
                </c:pt>
                <c:pt idx="4">
                  <c:v>82.940000000000026</c:v>
                </c:pt>
                <c:pt idx="5">
                  <c:v>89.669999999999987</c:v>
                </c:pt>
                <c:pt idx="6">
                  <c:v>89.9</c:v>
                </c:pt>
                <c:pt idx="7">
                  <c:v>89.76</c:v>
                </c:pt>
              </c:numCache>
            </c:numRef>
          </c:yVal>
          <c:smooth val="1"/>
          <c:extLst>
            <c:ext xmlns:c16="http://schemas.microsoft.com/office/drawing/2014/chart" uri="{C3380CC4-5D6E-409C-BE32-E72D297353CC}">
              <c16:uniqueId val="{00000000-4DB8-054D-B8BE-7707FA2D612C}"/>
            </c:ext>
          </c:extLst>
        </c:ser>
        <c:ser>
          <c:idx val="1"/>
          <c:order val="1"/>
          <c:tx>
            <c:strRef>
              <c:f>'AAM1'!$L$3</c:f>
              <c:strCache>
                <c:ptCount val="1"/>
                <c:pt idx="0">
                  <c:v>0,5g</c:v>
                </c:pt>
              </c:strCache>
            </c:strRef>
          </c:tx>
          <c:xVal>
            <c:numRef>
              <c:f>'AAM1'!$J$4:$J$11</c:f>
              <c:numCache>
                <c:formatCode>General</c:formatCode>
                <c:ptCount val="8"/>
                <c:pt idx="0">
                  <c:v>1</c:v>
                </c:pt>
                <c:pt idx="1">
                  <c:v>3</c:v>
                </c:pt>
                <c:pt idx="2">
                  <c:v>5</c:v>
                </c:pt>
                <c:pt idx="3">
                  <c:v>10</c:v>
                </c:pt>
                <c:pt idx="4">
                  <c:v>15</c:v>
                </c:pt>
                <c:pt idx="5">
                  <c:v>30</c:v>
                </c:pt>
                <c:pt idx="6">
                  <c:v>45</c:v>
                </c:pt>
                <c:pt idx="7">
                  <c:v>60</c:v>
                </c:pt>
              </c:numCache>
            </c:numRef>
          </c:xVal>
          <c:yVal>
            <c:numRef>
              <c:f>'AAM1'!$L$4:$L$11</c:f>
              <c:numCache>
                <c:formatCode>0.00</c:formatCode>
                <c:ptCount val="8"/>
                <c:pt idx="0">
                  <c:v>33.260000000000012</c:v>
                </c:pt>
                <c:pt idx="1">
                  <c:v>64.8</c:v>
                </c:pt>
                <c:pt idx="2">
                  <c:v>79.52</c:v>
                </c:pt>
                <c:pt idx="3">
                  <c:v>86.2</c:v>
                </c:pt>
                <c:pt idx="4">
                  <c:v>94.43</c:v>
                </c:pt>
                <c:pt idx="5">
                  <c:v>101.39</c:v>
                </c:pt>
                <c:pt idx="6">
                  <c:v>102.91000000000008</c:v>
                </c:pt>
                <c:pt idx="7">
                  <c:v>101.05</c:v>
                </c:pt>
              </c:numCache>
            </c:numRef>
          </c:yVal>
          <c:smooth val="1"/>
          <c:extLst>
            <c:ext xmlns:c16="http://schemas.microsoft.com/office/drawing/2014/chart" uri="{C3380CC4-5D6E-409C-BE32-E72D297353CC}">
              <c16:uniqueId val="{00000001-4DB8-054D-B8BE-7707FA2D612C}"/>
            </c:ext>
          </c:extLst>
        </c:ser>
        <c:ser>
          <c:idx val="2"/>
          <c:order val="2"/>
          <c:tx>
            <c:strRef>
              <c:f>'AAM1'!$M$3</c:f>
              <c:strCache>
                <c:ptCount val="1"/>
                <c:pt idx="0">
                  <c:v>0,75g</c:v>
                </c:pt>
              </c:strCache>
            </c:strRef>
          </c:tx>
          <c:xVal>
            <c:numRef>
              <c:f>'AAM1'!$J$4:$J$11</c:f>
              <c:numCache>
                <c:formatCode>General</c:formatCode>
                <c:ptCount val="8"/>
                <c:pt idx="0">
                  <c:v>1</c:v>
                </c:pt>
                <c:pt idx="1">
                  <c:v>3</c:v>
                </c:pt>
                <c:pt idx="2">
                  <c:v>5</c:v>
                </c:pt>
                <c:pt idx="3">
                  <c:v>10</c:v>
                </c:pt>
                <c:pt idx="4">
                  <c:v>15</c:v>
                </c:pt>
                <c:pt idx="5">
                  <c:v>30</c:v>
                </c:pt>
                <c:pt idx="6">
                  <c:v>45</c:v>
                </c:pt>
                <c:pt idx="7">
                  <c:v>60</c:v>
                </c:pt>
              </c:numCache>
            </c:numRef>
          </c:xVal>
          <c:yVal>
            <c:numRef>
              <c:f>'AAM1'!$M$4:$M$11</c:f>
              <c:numCache>
                <c:formatCode>0.00</c:formatCode>
                <c:ptCount val="8"/>
                <c:pt idx="0">
                  <c:v>24.82</c:v>
                </c:pt>
                <c:pt idx="1">
                  <c:v>31.47</c:v>
                </c:pt>
                <c:pt idx="2">
                  <c:v>39.82</c:v>
                </c:pt>
                <c:pt idx="3">
                  <c:v>49.61</c:v>
                </c:pt>
                <c:pt idx="4">
                  <c:v>58.15</c:v>
                </c:pt>
                <c:pt idx="5">
                  <c:v>67.61999999999999</c:v>
                </c:pt>
                <c:pt idx="6">
                  <c:v>68.05</c:v>
                </c:pt>
                <c:pt idx="7">
                  <c:v>68.209999999999994</c:v>
                </c:pt>
              </c:numCache>
            </c:numRef>
          </c:yVal>
          <c:smooth val="1"/>
          <c:extLst>
            <c:ext xmlns:c16="http://schemas.microsoft.com/office/drawing/2014/chart" uri="{C3380CC4-5D6E-409C-BE32-E72D297353CC}">
              <c16:uniqueId val="{00000002-4DB8-054D-B8BE-7707FA2D612C}"/>
            </c:ext>
          </c:extLst>
        </c:ser>
        <c:dLbls>
          <c:showLegendKey val="0"/>
          <c:showVal val="0"/>
          <c:showCatName val="0"/>
          <c:showSerName val="0"/>
          <c:showPercent val="0"/>
          <c:showBubbleSize val="0"/>
        </c:dLbls>
        <c:axId val="81312384"/>
        <c:axId val="89674496"/>
      </c:scatterChart>
      <c:valAx>
        <c:axId val="81312384"/>
        <c:scaling>
          <c:orientation val="minMax"/>
          <c:max val="60"/>
        </c:scaling>
        <c:delete val="0"/>
        <c:axPos val="b"/>
        <c:title>
          <c:tx>
            <c:rich>
              <a:bodyPr/>
              <a:lstStyle/>
              <a:p>
                <a:pPr>
                  <a:defRPr/>
                </a:pPr>
                <a:r>
                  <a:rPr lang="id-ID"/>
                  <a:t>Time (minutes)</a:t>
                </a:r>
              </a:p>
            </c:rich>
          </c:tx>
          <c:overlay val="0"/>
        </c:title>
        <c:numFmt formatCode="General" sourceLinked="1"/>
        <c:majorTickMark val="none"/>
        <c:minorTickMark val="none"/>
        <c:tickLblPos val="nextTo"/>
        <c:crossAx val="89674496"/>
        <c:crosses val="autoZero"/>
        <c:crossBetween val="midCat"/>
      </c:valAx>
      <c:valAx>
        <c:axId val="89674496"/>
        <c:scaling>
          <c:orientation val="minMax"/>
        </c:scaling>
        <c:delete val="0"/>
        <c:axPos val="l"/>
        <c:title>
          <c:tx>
            <c:rich>
              <a:bodyPr/>
              <a:lstStyle/>
              <a:p>
                <a:pPr>
                  <a:defRPr/>
                </a:pPr>
                <a:r>
                  <a:rPr lang="id-ID"/>
                  <a:t>Ratio swelling (g/g)</a:t>
                </a:r>
              </a:p>
            </c:rich>
          </c:tx>
          <c:overlay val="0"/>
        </c:title>
        <c:numFmt formatCode="0" sourceLinked="0"/>
        <c:majorTickMark val="none"/>
        <c:minorTickMark val="none"/>
        <c:tickLblPos val="nextTo"/>
        <c:crossAx val="81312384"/>
        <c:crosses val="autoZero"/>
        <c:crossBetween val="midCat"/>
      </c:valAx>
    </c:plotArea>
    <c:plotVisOnly val="1"/>
    <c:dispBlanksAs val="gap"/>
    <c:showDLblsOverMax val="0"/>
  </c:chart>
  <c:spPr>
    <a:noFill/>
    <a:ln>
      <a:noFill/>
    </a:ln>
  </c:spPr>
  <c:txPr>
    <a:bodyPr/>
    <a:lstStyle/>
    <a:p>
      <a:pPr>
        <a:defRPr sz="700" b="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75490-6C20-D141-B2AA-AE3F1010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3761</Words>
  <Characters>21439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tarmizi taher</dc:creator>
  <cp:lastModifiedBy>Sri Mulijani</cp:lastModifiedBy>
  <cp:revision>7</cp:revision>
  <cp:lastPrinted>2016-09-13T07:08:00Z</cp:lastPrinted>
  <dcterms:created xsi:type="dcterms:W3CDTF">2019-05-27T09:07:00Z</dcterms:created>
  <dcterms:modified xsi:type="dcterms:W3CDTF">2019-05-28T21:06:00Z</dcterms:modified>
</cp:coreProperties>
</file>